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53A09" w14:textId="77777777" w:rsidR="00275593" w:rsidRPr="00134860" w:rsidRDefault="00275593" w:rsidP="00BB7907">
      <w:pPr>
        <w:spacing w:after="0"/>
        <w:jc w:val="both"/>
        <w:rPr>
          <w:rFonts w:ascii="Arial" w:hAnsi="Arial" w:cs="Arial"/>
        </w:rPr>
      </w:pPr>
    </w:p>
    <w:p w14:paraId="77601A2C" w14:textId="562BBA1E" w:rsidR="00275593" w:rsidRPr="00134860" w:rsidRDefault="00134860" w:rsidP="00134860">
      <w:pPr>
        <w:spacing w:after="0"/>
        <w:jc w:val="both"/>
        <w:rPr>
          <w:rFonts w:ascii="Arial" w:hAnsi="Arial" w:cs="Arial"/>
        </w:rPr>
      </w:pPr>
      <w:r w:rsidRPr="00134860">
        <w:rPr>
          <w:rFonts w:ascii="Arial" w:hAnsi="Arial" w:cs="Arial"/>
          <w:b/>
        </w:rPr>
        <w:t>THIS</w:t>
      </w:r>
      <w:r w:rsidR="00275593" w:rsidRPr="00134860">
        <w:rPr>
          <w:rFonts w:ascii="Arial" w:hAnsi="Arial" w:cs="Arial"/>
          <w:b/>
        </w:rPr>
        <w:t xml:space="preserve"> CASE </w:t>
      </w:r>
      <w:r w:rsidRPr="00134860">
        <w:rPr>
          <w:rFonts w:ascii="Arial" w:hAnsi="Arial" w:cs="Arial"/>
          <w:b/>
        </w:rPr>
        <w:t>PROGRAM</w:t>
      </w:r>
      <w:r w:rsidR="00275593" w:rsidRPr="00134860">
        <w:rPr>
          <w:rFonts w:ascii="Arial" w:hAnsi="Arial" w:cs="Arial"/>
          <w:b/>
        </w:rPr>
        <w:t xml:space="preserve"> </w:t>
      </w:r>
      <w:r w:rsidRPr="00134860">
        <w:rPr>
          <w:rFonts w:ascii="Arial" w:hAnsi="Arial" w:cs="Arial"/>
          <w:b/>
        </w:rPr>
        <w:t>SERVICES AGREEMENT</w:t>
      </w:r>
      <w:r w:rsidR="00275593" w:rsidRPr="00134860">
        <w:rPr>
          <w:rFonts w:ascii="Arial" w:hAnsi="Arial" w:cs="Arial"/>
        </w:rPr>
        <w:t xml:space="preserve"> (the “Agreement”) is made and entered into </w:t>
      </w:r>
      <w:r w:rsidR="00ED0184" w:rsidRPr="00134860">
        <w:rPr>
          <w:rFonts w:ascii="Arial" w:hAnsi="Arial" w:cs="Arial"/>
        </w:rPr>
        <w:t>by and between Transitions RBG, LLC, a Georgia limited liability company (“Transitions”) and [</w:t>
      </w:r>
      <w:r w:rsidR="00ED0184" w:rsidRPr="00AC3ACC">
        <w:rPr>
          <w:rFonts w:ascii="Arial" w:hAnsi="Arial" w:cs="Arial"/>
          <w:highlight w:val="yellow"/>
        </w:rPr>
        <w:t>COMPANY NAME</w:t>
      </w:r>
      <w:r w:rsidR="00ED0184" w:rsidRPr="00134860">
        <w:rPr>
          <w:rFonts w:ascii="Arial" w:hAnsi="Arial" w:cs="Arial"/>
        </w:rPr>
        <w:t>] (the “Company”) as of this ____ day of ____________, 20__. Transitions and the Company may each be referred to herein as a “Party,” or may collectively be referred to as the “Parties.”</w:t>
      </w:r>
    </w:p>
    <w:p w14:paraId="66EEAF38" w14:textId="77777777" w:rsidR="00034BD2" w:rsidRPr="00134860" w:rsidRDefault="00034BD2" w:rsidP="00134860">
      <w:pPr>
        <w:spacing w:after="0"/>
        <w:jc w:val="both"/>
        <w:rPr>
          <w:rFonts w:ascii="Arial" w:hAnsi="Arial" w:cs="Arial"/>
        </w:rPr>
      </w:pPr>
    </w:p>
    <w:p w14:paraId="3CD8FEF3" w14:textId="59974A75" w:rsidR="00D91539" w:rsidRPr="00134860" w:rsidRDefault="00D91539" w:rsidP="00134860">
      <w:pPr>
        <w:spacing w:after="0"/>
        <w:jc w:val="both"/>
        <w:rPr>
          <w:rFonts w:ascii="Arial" w:hAnsi="Arial" w:cs="Arial"/>
        </w:rPr>
      </w:pPr>
      <w:r w:rsidRPr="00134860">
        <w:rPr>
          <w:rFonts w:ascii="Arial" w:hAnsi="Arial" w:cs="Arial"/>
          <w:b/>
        </w:rPr>
        <w:t>WHEREAS,</w:t>
      </w:r>
      <w:r w:rsidRPr="00134860">
        <w:rPr>
          <w:rFonts w:ascii="Arial" w:hAnsi="Arial" w:cs="Arial"/>
        </w:rPr>
        <w:t xml:space="preserve"> Transitions is a licensed insurance agency which provides educational and consultative support to individuals who are seeking guidance concerning Medicare and retirement planning; and</w:t>
      </w:r>
    </w:p>
    <w:p w14:paraId="1C104BC3" w14:textId="77777777" w:rsidR="00034BD2" w:rsidRPr="00134860" w:rsidRDefault="00034BD2" w:rsidP="00134860">
      <w:pPr>
        <w:spacing w:after="0"/>
        <w:jc w:val="both"/>
        <w:rPr>
          <w:rFonts w:ascii="Arial" w:hAnsi="Arial" w:cs="Arial"/>
        </w:rPr>
      </w:pPr>
    </w:p>
    <w:p w14:paraId="6BB97895" w14:textId="1DCA960F" w:rsidR="00D91539" w:rsidRPr="00134860" w:rsidRDefault="00D91539" w:rsidP="00134860">
      <w:pPr>
        <w:spacing w:after="0"/>
        <w:jc w:val="both"/>
        <w:rPr>
          <w:rFonts w:ascii="Arial" w:hAnsi="Arial" w:cs="Arial"/>
        </w:rPr>
      </w:pPr>
      <w:r w:rsidRPr="00134860">
        <w:rPr>
          <w:rFonts w:ascii="Arial" w:hAnsi="Arial" w:cs="Arial"/>
          <w:b/>
        </w:rPr>
        <w:t>WHEREAS,</w:t>
      </w:r>
      <w:r w:rsidRPr="00134860">
        <w:rPr>
          <w:rFonts w:ascii="Arial" w:hAnsi="Arial" w:cs="Arial"/>
        </w:rPr>
        <w:t xml:space="preserve"> the Company desires to utilize certain of Transitions’ services and make such services available to its employees and other affiliated persons</w:t>
      </w:r>
      <w:r w:rsidR="004070AC" w:rsidRPr="00134860">
        <w:rPr>
          <w:rFonts w:ascii="Arial" w:hAnsi="Arial" w:cs="Arial"/>
        </w:rPr>
        <w:t xml:space="preserve"> (such as spouses or other family members of employees)</w:t>
      </w:r>
      <w:r w:rsidRPr="00134860">
        <w:rPr>
          <w:rFonts w:ascii="Arial" w:hAnsi="Arial" w:cs="Arial"/>
        </w:rPr>
        <w:t>;</w:t>
      </w:r>
    </w:p>
    <w:p w14:paraId="7FEB8740" w14:textId="77777777" w:rsidR="00034BD2" w:rsidRPr="00134860" w:rsidRDefault="00034BD2" w:rsidP="00134860">
      <w:pPr>
        <w:spacing w:after="0"/>
        <w:jc w:val="both"/>
        <w:rPr>
          <w:rFonts w:ascii="Arial" w:hAnsi="Arial" w:cs="Arial"/>
        </w:rPr>
      </w:pPr>
    </w:p>
    <w:p w14:paraId="4553D0D5" w14:textId="4F7B21E2" w:rsidR="00D91539" w:rsidRPr="00134860" w:rsidRDefault="00D91539" w:rsidP="00134860">
      <w:pPr>
        <w:spacing w:after="0"/>
        <w:jc w:val="both"/>
        <w:rPr>
          <w:rFonts w:ascii="Arial" w:hAnsi="Arial" w:cs="Arial"/>
        </w:rPr>
      </w:pPr>
      <w:r w:rsidRPr="00134860">
        <w:rPr>
          <w:rFonts w:ascii="Arial" w:hAnsi="Arial" w:cs="Arial"/>
          <w:b/>
        </w:rPr>
        <w:t>NOW THEREFORE,</w:t>
      </w:r>
      <w:r w:rsidRPr="00134860">
        <w:rPr>
          <w:rFonts w:ascii="Arial" w:hAnsi="Arial" w:cs="Arial"/>
        </w:rPr>
        <w:t xml:space="preserve"> in consideration of the mutual covenants hereinafter set forth, and for other good and valuable consideration, the receipt and sufficiency of which is hereby acknowledged, the Parties hereby agree as follows:</w:t>
      </w:r>
    </w:p>
    <w:p w14:paraId="41CFB95D" w14:textId="77777777" w:rsidR="00034BD2" w:rsidRPr="00134860" w:rsidRDefault="00034BD2" w:rsidP="00BB7907">
      <w:pPr>
        <w:spacing w:after="0"/>
        <w:jc w:val="both"/>
        <w:rPr>
          <w:rFonts w:ascii="Arial" w:hAnsi="Arial" w:cs="Arial"/>
        </w:rPr>
      </w:pPr>
    </w:p>
    <w:p w14:paraId="3B7F5A04" w14:textId="77777777" w:rsidR="00D91539" w:rsidRPr="00134860" w:rsidRDefault="00D91539" w:rsidP="00134860">
      <w:pPr>
        <w:pStyle w:val="ListParagraph"/>
        <w:numPr>
          <w:ilvl w:val="0"/>
          <w:numId w:val="1"/>
        </w:numPr>
        <w:spacing w:after="0"/>
        <w:ind w:left="360"/>
        <w:jc w:val="both"/>
        <w:rPr>
          <w:rFonts w:ascii="Arial" w:hAnsi="Arial" w:cs="Arial"/>
          <w:b/>
        </w:rPr>
      </w:pPr>
      <w:r w:rsidRPr="00134860">
        <w:rPr>
          <w:rFonts w:ascii="Arial" w:hAnsi="Arial" w:cs="Arial"/>
          <w:b/>
        </w:rPr>
        <w:t xml:space="preserve">Transitions’ Responsibilities: </w:t>
      </w:r>
    </w:p>
    <w:p w14:paraId="1FAD0EBE" w14:textId="77777777" w:rsidR="00D91539" w:rsidRPr="00134860" w:rsidRDefault="00D91539" w:rsidP="00134860">
      <w:pPr>
        <w:pStyle w:val="ListParagraph"/>
        <w:spacing w:after="0"/>
        <w:ind w:left="360"/>
        <w:jc w:val="both"/>
        <w:rPr>
          <w:rFonts w:ascii="Arial" w:hAnsi="Arial" w:cs="Arial"/>
        </w:rPr>
      </w:pPr>
    </w:p>
    <w:p w14:paraId="4D1B46D8" w14:textId="6A92CBEF" w:rsidR="00D91539" w:rsidRPr="00134860" w:rsidRDefault="00D91539" w:rsidP="00134860">
      <w:pPr>
        <w:pStyle w:val="ListParagraph"/>
        <w:spacing w:after="0"/>
        <w:ind w:left="0"/>
        <w:jc w:val="both"/>
        <w:rPr>
          <w:rFonts w:ascii="Arial" w:hAnsi="Arial" w:cs="Arial"/>
        </w:rPr>
      </w:pPr>
      <w:r w:rsidRPr="00134860">
        <w:rPr>
          <w:rFonts w:ascii="Arial" w:hAnsi="Arial" w:cs="Arial"/>
        </w:rPr>
        <w:t>Transitions agrees to offer educational and consultative support to Company’s employees that are looking for guidance regarding Medicare, Social Security enrollment, and retirement planning</w:t>
      </w:r>
      <w:r w:rsidR="004070AC" w:rsidRPr="00134860">
        <w:rPr>
          <w:rFonts w:ascii="Arial" w:hAnsi="Arial" w:cs="Arial"/>
        </w:rPr>
        <w:t xml:space="preserve"> (the “Services”)</w:t>
      </w:r>
      <w:r w:rsidRPr="00134860">
        <w:rPr>
          <w:rFonts w:ascii="Arial" w:hAnsi="Arial" w:cs="Arial"/>
        </w:rPr>
        <w:t xml:space="preserve">. </w:t>
      </w:r>
      <w:r w:rsidR="00ED307C" w:rsidRPr="00134860">
        <w:rPr>
          <w:rFonts w:ascii="Arial" w:hAnsi="Arial" w:cs="Arial"/>
        </w:rPr>
        <w:t xml:space="preserve">As soon as practical following the Effective Date of this Agreement and the completion of a “New Account Set-Up Form” by the Company, Transitions will schedule a formal call to discuss commencement of the Services and create a twelve (12)-month plan to maximize the effectiveness of the Services to be provided by Transitions. </w:t>
      </w:r>
      <w:r w:rsidR="004070AC" w:rsidRPr="00134860">
        <w:rPr>
          <w:rFonts w:ascii="Arial" w:hAnsi="Arial" w:cs="Arial"/>
        </w:rPr>
        <w:t>Services</w:t>
      </w:r>
      <w:r w:rsidRPr="00134860">
        <w:rPr>
          <w:rFonts w:ascii="Arial" w:hAnsi="Arial" w:cs="Arial"/>
        </w:rPr>
        <w:t xml:space="preserve"> to be rendered by Transitions shall include:</w:t>
      </w:r>
    </w:p>
    <w:p w14:paraId="2A79B2AC" w14:textId="77777777" w:rsidR="00D91539" w:rsidRPr="00134860" w:rsidRDefault="00D91539" w:rsidP="00134860">
      <w:pPr>
        <w:pStyle w:val="ListParagraph"/>
        <w:spacing w:after="0"/>
        <w:ind w:left="360"/>
        <w:jc w:val="both"/>
        <w:rPr>
          <w:rFonts w:ascii="Arial" w:hAnsi="Arial" w:cs="Arial"/>
        </w:rPr>
      </w:pPr>
    </w:p>
    <w:p w14:paraId="19C84109" w14:textId="77777777" w:rsidR="00D91539" w:rsidRPr="00134860" w:rsidRDefault="00D91539" w:rsidP="00134860">
      <w:pPr>
        <w:pStyle w:val="ListParagraph"/>
        <w:numPr>
          <w:ilvl w:val="1"/>
          <w:numId w:val="2"/>
        </w:numPr>
        <w:spacing w:after="0"/>
        <w:ind w:left="360"/>
        <w:jc w:val="both"/>
        <w:rPr>
          <w:rFonts w:ascii="Arial" w:hAnsi="Arial" w:cs="Arial"/>
        </w:rPr>
      </w:pPr>
      <w:r w:rsidRPr="00134860">
        <w:rPr>
          <w:rFonts w:ascii="Arial" w:hAnsi="Arial" w:cs="Arial"/>
        </w:rPr>
        <w:t xml:space="preserve">Providing support to Company’s employees with respect to off-boarding from Company’s </w:t>
      </w:r>
      <w:r w:rsidR="004070AC" w:rsidRPr="00134860">
        <w:rPr>
          <w:rFonts w:ascii="Arial" w:hAnsi="Arial" w:cs="Arial"/>
        </w:rPr>
        <w:t>employer group</w:t>
      </w:r>
      <w:r w:rsidRPr="00134860">
        <w:rPr>
          <w:rFonts w:ascii="Arial" w:hAnsi="Arial" w:cs="Arial"/>
        </w:rPr>
        <w:t xml:space="preserve"> health plan</w:t>
      </w:r>
      <w:r w:rsidR="004070AC" w:rsidRPr="00134860">
        <w:rPr>
          <w:rFonts w:ascii="Arial" w:hAnsi="Arial" w:cs="Arial"/>
        </w:rPr>
        <w:t>(</w:t>
      </w:r>
      <w:r w:rsidRPr="00134860">
        <w:rPr>
          <w:rFonts w:ascii="Arial" w:hAnsi="Arial" w:cs="Arial"/>
        </w:rPr>
        <w:t>s</w:t>
      </w:r>
      <w:r w:rsidR="004070AC" w:rsidRPr="00134860">
        <w:rPr>
          <w:rFonts w:ascii="Arial" w:hAnsi="Arial" w:cs="Arial"/>
        </w:rPr>
        <w:t>)</w:t>
      </w:r>
      <w:r w:rsidRPr="00134860">
        <w:rPr>
          <w:rFonts w:ascii="Arial" w:hAnsi="Arial" w:cs="Arial"/>
        </w:rPr>
        <w:t>;</w:t>
      </w:r>
    </w:p>
    <w:p w14:paraId="3273B3DD" w14:textId="77777777" w:rsidR="004070AC" w:rsidRPr="00134860" w:rsidRDefault="004070AC" w:rsidP="00134860">
      <w:pPr>
        <w:pStyle w:val="ListParagraph"/>
        <w:spacing w:after="0"/>
        <w:ind w:left="360"/>
        <w:jc w:val="both"/>
        <w:rPr>
          <w:rFonts w:ascii="Arial" w:hAnsi="Arial" w:cs="Arial"/>
        </w:rPr>
      </w:pPr>
    </w:p>
    <w:p w14:paraId="1BC7E49A" w14:textId="77777777" w:rsidR="004070AC" w:rsidRPr="00134860" w:rsidRDefault="00D91539" w:rsidP="00134860">
      <w:pPr>
        <w:pStyle w:val="ListParagraph"/>
        <w:numPr>
          <w:ilvl w:val="1"/>
          <w:numId w:val="2"/>
        </w:numPr>
        <w:spacing w:after="0"/>
        <w:ind w:left="360"/>
        <w:jc w:val="both"/>
        <w:rPr>
          <w:rFonts w:ascii="Arial" w:hAnsi="Arial" w:cs="Arial"/>
        </w:rPr>
      </w:pPr>
      <w:r w:rsidRPr="00134860">
        <w:rPr>
          <w:rFonts w:ascii="Arial" w:hAnsi="Arial" w:cs="Arial"/>
        </w:rPr>
        <w:t xml:space="preserve">Consulting with Client’s employees regarding coordination of benefits, COBRA, pre-65 </w:t>
      </w:r>
      <w:r w:rsidR="004070AC" w:rsidRPr="00134860">
        <w:rPr>
          <w:rFonts w:ascii="Arial" w:hAnsi="Arial" w:cs="Arial"/>
        </w:rPr>
        <w:t xml:space="preserve">health insurance </w:t>
      </w:r>
      <w:r w:rsidRPr="00134860">
        <w:rPr>
          <w:rFonts w:ascii="Arial" w:hAnsi="Arial" w:cs="Arial"/>
        </w:rPr>
        <w:t xml:space="preserve">options, </w:t>
      </w:r>
      <w:r w:rsidR="004070AC" w:rsidRPr="00134860">
        <w:rPr>
          <w:rFonts w:ascii="Arial" w:hAnsi="Arial" w:cs="Arial"/>
        </w:rPr>
        <w:t xml:space="preserve">and </w:t>
      </w:r>
      <w:r w:rsidRPr="00134860">
        <w:rPr>
          <w:rFonts w:ascii="Arial" w:hAnsi="Arial" w:cs="Arial"/>
        </w:rPr>
        <w:t xml:space="preserve">post-65 </w:t>
      </w:r>
      <w:r w:rsidR="004070AC" w:rsidRPr="00134860">
        <w:rPr>
          <w:rFonts w:ascii="Arial" w:hAnsi="Arial" w:cs="Arial"/>
        </w:rPr>
        <w:t>health insurance</w:t>
      </w:r>
      <w:r w:rsidRPr="00134860">
        <w:rPr>
          <w:rFonts w:ascii="Arial" w:hAnsi="Arial" w:cs="Arial"/>
        </w:rPr>
        <w:t xml:space="preserve"> options</w:t>
      </w:r>
      <w:r w:rsidR="004070AC" w:rsidRPr="00134860">
        <w:rPr>
          <w:rFonts w:ascii="Arial" w:hAnsi="Arial" w:cs="Arial"/>
        </w:rPr>
        <w:t>;</w:t>
      </w:r>
    </w:p>
    <w:p w14:paraId="5E99AE14" w14:textId="77777777" w:rsidR="004070AC" w:rsidRPr="00134860" w:rsidRDefault="004070AC" w:rsidP="00134860">
      <w:pPr>
        <w:pStyle w:val="ListParagraph"/>
        <w:spacing w:after="0"/>
        <w:ind w:left="360"/>
        <w:jc w:val="both"/>
        <w:rPr>
          <w:rFonts w:ascii="Arial" w:hAnsi="Arial" w:cs="Arial"/>
        </w:rPr>
      </w:pPr>
    </w:p>
    <w:p w14:paraId="48B80FB4" w14:textId="77777777" w:rsidR="004070AC" w:rsidRPr="00134860" w:rsidRDefault="00D91539" w:rsidP="00134860">
      <w:pPr>
        <w:pStyle w:val="ListParagraph"/>
        <w:numPr>
          <w:ilvl w:val="1"/>
          <w:numId w:val="2"/>
        </w:numPr>
        <w:spacing w:after="0"/>
        <w:ind w:left="360"/>
        <w:jc w:val="both"/>
        <w:rPr>
          <w:rFonts w:ascii="Arial" w:hAnsi="Arial" w:cs="Arial"/>
        </w:rPr>
      </w:pPr>
      <w:r w:rsidRPr="00134860">
        <w:rPr>
          <w:rFonts w:ascii="Arial" w:hAnsi="Arial" w:cs="Arial"/>
        </w:rPr>
        <w:t xml:space="preserve">Providing marketing outreach campaigns, including an initial marketing campaign and ongoing marketing services, each with details to be determined on an ongoing basis at the mutual agreement of </w:t>
      </w:r>
      <w:r w:rsidR="004070AC" w:rsidRPr="00134860">
        <w:rPr>
          <w:rFonts w:ascii="Arial" w:hAnsi="Arial" w:cs="Arial"/>
        </w:rPr>
        <w:t>the Company and Transitions;</w:t>
      </w:r>
    </w:p>
    <w:p w14:paraId="583F4F72" w14:textId="77777777" w:rsidR="004070AC" w:rsidRPr="00134860" w:rsidRDefault="004070AC" w:rsidP="00134860">
      <w:pPr>
        <w:pStyle w:val="ListParagraph"/>
        <w:spacing w:after="0"/>
        <w:ind w:left="360"/>
        <w:jc w:val="both"/>
        <w:rPr>
          <w:rFonts w:ascii="Arial" w:hAnsi="Arial" w:cs="Arial"/>
        </w:rPr>
      </w:pPr>
    </w:p>
    <w:p w14:paraId="0FD7A734" w14:textId="77777777" w:rsidR="004070AC" w:rsidRPr="00134860" w:rsidRDefault="00D91539" w:rsidP="00134860">
      <w:pPr>
        <w:pStyle w:val="ListParagraph"/>
        <w:numPr>
          <w:ilvl w:val="1"/>
          <w:numId w:val="2"/>
        </w:numPr>
        <w:spacing w:after="0"/>
        <w:ind w:left="360"/>
        <w:jc w:val="both"/>
        <w:rPr>
          <w:rFonts w:ascii="Arial" w:hAnsi="Arial" w:cs="Arial"/>
        </w:rPr>
      </w:pPr>
      <w:r w:rsidRPr="00134860">
        <w:rPr>
          <w:rFonts w:ascii="Arial" w:hAnsi="Arial" w:cs="Arial"/>
        </w:rPr>
        <w:t xml:space="preserve">Consulting with </w:t>
      </w:r>
      <w:r w:rsidR="004070AC" w:rsidRPr="00134860">
        <w:rPr>
          <w:rFonts w:ascii="Arial" w:hAnsi="Arial" w:cs="Arial"/>
        </w:rPr>
        <w:t>Company</w:t>
      </w:r>
      <w:r w:rsidRPr="00134860">
        <w:rPr>
          <w:rFonts w:ascii="Arial" w:hAnsi="Arial" w:cs="Arial"/>
        </w:rPr>
        <w:t xml:space="preserve"> regarding Medicare coordination of benefits and the Medicare Secondary Payer Rule;</w:t>
      </w:r>
    </w:p>
    <w:p w14:paraId="5F3620BF" w14:textId="77777777" w:rsidR="004070AC" w:rsidRPr="00134860" w:rsidRDefault="004070AC" w:rsidP="00134860">
      <w:pPr>
        <w:pStyle w:val="ListParagraph"/>
        <w:spacing w:after="0"/>
        <w:ind w:left="360"/>
        <w:jc w:val="both"/>
        <w:rPr>
          <w:rFonts w:ascii="Arial" w:hAnsi="Arial" w:cs="Arial"/>
        </w:rPr>
      </w:pPr>
    </w:p>
    <w:p w14:paraId="07BF731F" w14:textId="77777777" w:rsidR="00D91539" w:rsidRPr="00134860" w:rsidRDefault="00D91539" w:rsidP="00134860">
      <w:pPr>
        <w:pStyle w:val="ListParagraph"/>
        <w:numPr>
          <w:ilvl w:val="1"/>
          <w:numId w:val="2"/>
        </w:numPr>
        <w:spacing w:after="0"/>
        <w:ind w:left="360"/>
        <w:jc w:val="both"/>
        <w:rPr>
          <w:rFonts w:ascii="Arial" w:hAnsi="Arial" w:cs="Arial"/>
        </w:rPr>
      </w:pPr>
      <w:r w:rsidRPr="00134860">
        <w:rPr>
          <w:rFonts w:ascii="Arial" w:hAnsi="Arial" w:cs="Arial"/>
        </w:rPr>
        <w:t xml:space="preserve">Facilitating touchpoint meetings with </w:t>
      </w:r>
      <w:r w:rsidR="004070AC" w:rsidRPr="00134860">
        <w:rPr>
          <w:rFonts w:ascii="Arial" w:hAnsi="Arial" w:cs="Arial"/>
        </w:rPr>
        <w:t>Company</w:t>
      </w:r>
      <w:r w:rsidRPr="00134860">
        <w:rPr>
          <w:rFonts w:ascii="Arial" w:hAnsi="Arial" w:cs="Arial"/>
        </w:rPr>
        <w:t xml:space="preserve"> at mutually-agreeable intervals; and</w:t>
      </w:r>
    </w:p>
    <w:p w14:paraId="56B02701" w14:textId="77777777" w:rsidR="004070AC" w:rsidRPr="00134860" w:rsidRDefault="004070AC" w:rsidP="00134860">
      <w:pPr>
        <w:pStyle w:val="ListParagraph"/>
        <w:spacing w:after="0"/>
        <w:ind w:left="360"/>
        <w:jc w:val="both"/>
        <w:rPr>
          <w:rFonts w:ascii="Arial" w:hAnsi="Arial" w:cs="Arial"/>
        </w:rPr>
      </w:pPr>
    </w:p>
    <w:p w14:paraId="3ED53ACA" w14:textId="77777777" w:rsidR="00D91539" w:rsidRPr="00134860" w:rsidRDefault="00D91539" w:rsidP="00134860">
      <w:pPr>
        <w:pStyle w:val="ListParagraph"/>
        <w:numPr>
          <w:ilvl w:val="1"/>
          <w:numId w:val="2"/>
        </w:numPr>
        <w:spacing w:after="0"/>
        <w:ind w:left="360"/>
        <w:jc w:val="both"/>
        <w:rPr>
          <w:rFonts w:ascii="Arial" w:hAnsi="Arial" w:cs="Arial"/>
        </w:rPr>
      </w:pPr>
      <w:r w:rsidRPr="00134860">
        <w:rPr>
          <w:rFonts w:ascii="Arial" w:hAnsi="Arial" w:cs="Arial"/>
        </w:rPr>
        <w:t xml:space="preserve">Providing program-related metrics reports </w:t>
      </w:r>
      <w:r w:rsidR="004070AC" w:rsidRPr="00134860">
        <w:rPr>
          <w:rFonts w:ascii="Arial" w:hAnsi="Arial" w:cs="Arial"/>
        </w:rPr>
        <w:t xml:space="preserve">to Company </w:t>
      </w:r>
      <w:r w:rsidRPr="00134860">
        <w:rPr>
          <w:rFonts w:ascii="Arial" w:hAnsi="Arial" w:cs="Arial"/>
        </w:rPr>
        <w:t>on a biannual basis.</w:t>
      </w:r>
    </w:p>
    <w:p w14:paraId="153D20AA" w14:textId="77777777" w:rsidR="004070AC" w:rsidRPr="00134860" w:rsidRDefault="004070AC" w:rsidP="00134860">
      <w:pPr>
        <w:pStyle w:val="ListParagraph"/>
        <w:spacing w:after="0"/>
        <w:ind w:left="360"/>
        <w:jc w:val="both"/>
        <w:rPr>
          <w:rFonts w:ascii="Arial" w:hAnsi="Arial" w:cs="Arial"/>
        </w:rPr>
      </w:pPr>
    </w:p>
    <w:p w14:paraId="651AE5F5" w14:textId="77777777" w:rsidR="00D91539" w:rsidRPr="00134860" w:rsidRDefault="004070AC" w:rsidP="00134860">
      <w:pPr>
        <w:pStyle w:val="ListParagraph"/>
        <w:spacing w:after="0"/>
        <w:ind w:left="0"/>
        <w:jc w:val="both"/>
        <w:rPr>
          <w:rFonts w:ascii="Arial" w:hAnsi="Arial" w:cs="Arial"/>
        </w:rPr>
      </w:pPr>
      <w:r w:rsidRPr="00134860">
        <w:rPr>
          <w:rFonts w:ascii="Arial" w:hAnsi="Arial" w:cs="Arial"/>
        </w:rPr>
        <w:t xml:space="preserve">In the event that additional Services are required by the Company beyond the general Services provided above, the Company and Transitions will enter into a separate Statement of Work (“SOW”), which shall be attached to this Agreement and shall incorporate the terms and conditions hereof. In the event that language in </w:t>
      </w:r>
      <w:r w:rsidR="00711695" w:rsidRPr="00134860">
        <w:rPr>
          <w:rFonts w:ascii="Arial" w:hAnsi="Arial" w:cs="Arial"/>
        </w:rPr>
        <w:t>a</w:t>
      </w:r>
      <w:r w:rsidRPr="00134860">
        <w:rPr>
          <w:rFonts w:ascii="Arial" w:hAnsi="Arial" w:cs="Arial"/>
        </w:rPr>
        <w:t xml:space="preserve"> SOW is inconsistent with the terms and conditions of this Agreement, the language of the SOW shall govern with respect </w:t>
      </w:r>
      <w:r w:rsidRPr="00134860">
        <w:rPr>
          <w:rFonts w:ascii="Arial" w:hAnsi="Arial" w:cs="Arial"/>
        </w:rPr>
        <w:lastRenderedPageBreak/>
        <w:t xml:space="preserve">to items expressly within the scope of such </w:t>
      </w:r>
      <w:r w:rsidR="00711695" w:rsidRPr="00134860">
        <w:rPr>
          <w:rFonts w:ascii="Arial" w:hAnsi="Arial" w:cs="Arial"/>
        </w:rPr>
        <w:t>SOW</w:t>
      </w:r>
      <w:r w:rsidRPr="00134860">
        <w:rPr>
          <w:rFonts w:ascii="Arial" w:hAnsi="Arial" w:cs="Arial"/>
        </w:rPr>
        <w:t xml:space="preserve">. </w:t>
      </w:r>
      <w:r w:rsidR="00711695" w:rsidRPr="00134860">
        <w:rPr>
          <w:rFonts w:ascii="Arial" w:hAnsi="Arial" w:cs="Arial"/>
        </w:rPr>
        <w:t>As to items not expressly within the scope of the SOW, this Agreement shall govern.</w:t>
      </w:r>
    </w:p>
    <w:p w14:paraId="53F4DDCA" w14:textId="77777777" w:rsidR="004070AC" w:rsidRPr="00134860" w:rsidRDefault="004070AC" w:rsidP="00134860">
      <w:pPr>
        <w:pStyle w:val="ListParagraph"/>
        <w:spacing w:after="0"/>
        <w:ind w:left="360"/>
        <w:jc w:val="both"/>
        <w:rPr>
          <w:rFonts w:ascii="Arial" w:hAnsi="Arial" w:cs="Arial"/>
        </w:rPr>
      </w:pPr>
    </w:p>
    <w:p w14:paraId="73ED7CE6" w14:textId="77777777" w:rsidR="00D91539" w:rsidRPr="00134860" w:rsidRDefault="00D91539" w:rsidP="00134860">
      <w:pPr>
        <w:pStyle w:val="ListParagraph"/>
        <w:numPr>
          <w:ilvl w:val="0"/>
          <w:numId w:val="1"/>
        </w:numPr>
        <w:spacing w:after="0"/>
        <w:ind w:left="360"/>
        <w:jc w:val="both"/>
        <w:rPr>
          <w:rFonts w:ascii="Arial" w:hAnsi="Arial" w:cs="Arial"/>
          <w:b/>
        </w:rPr>
      </w:pPr>
      <w:r w:rsidRPr="00134860">
        <w:rPr>
          <w:rFonts w:ascii="Arial" w:hAnsi="Arial" w:cs="Arial"/>
          <w:b/>
        </w:rPr>
        <w:t>Company’s Responsibilities:</w:t>
      </w:r>
    </w:p>
    <w:p w14:paraId="78DD80AF" w14:textId="77777777" w:rsidR="00B756A4" w:rsidRPr="00134860" w:rsidRDefault="00B756A4" w:rsidP="00134860">
      <w:pPr>
        <w:pStyle w:val="ListParagraph"/>
        <w:spacing w:after="0"/>
        <w:ind w:left="0"/>
        <w:jc w:val="both"/>
        <w:rPr>
          <w:rFonts w:ascii="Arial" w:hAnsi="Arial" w:cs="Arial"/>
        </w:rPr>
      </w:pPr>
    </w:p>
    <w:p w14:paraId="649EA099" w14:textId="77777777" w:rsidR="00711695" w:rsidRPr="00134860" w:rsidRDefault="00B756A4" w:rsidP="00134860">
      <w:pPr>
        <w:pStyle w:val="ListParagraph"/>
        <w:spacing w:after="0"/>
        <w:ind w:left="0"/>
        <w:jc w:val="both"/>
        <w:rPr>
          <w:rFonts w:ascii="Arial" w:hAnsi="Arial" w:cs="Arial"/>
        </w:rPr>
      </w:pPr>
      <w:r w:rsidRPr="00134860">
        <w:rPr>
          <w:rFonts w:ascii="Arial" w:hAnsi="Arial" w:cs="Arial"/>
        </w:rPr>
        <w:t>Company</w:t>
      </w:r>
      <w:r w:rsidR="00711695" w:rsidRPr="00134860">
        <w:rPr>
          <w:rFonts w:ascii="Arial" w:hAnsi="Arial" w:cs="Arial"/>
        </w:rPr>
        <w:t xml:space="preserve"> will engage with </w:t>
      </w:r>
      <w:r w:rsidRPr="00134860">
        <w:rPr>
          <w:rFonts w:ascii="Arial" w:hAnsi="Arial" w:cs="Arial"/>
        </w:rPr>
        <w:t>Transitions</w:t>
      </w:r>
      <w:r w:rsidR="00711695" w:rsidRPr="00134860">
        <w:rPr>
          <w:rFonts w:ascii="Arial" w:hAnsi="Arial" w:cs="Arial"/>
        </w:rPr>
        <w:t xml:space="preserve"> to maximize integration and education into </w:t>
      </w:r>
      <w:r w:rsidRPr="00134860">
        <w:rPr>
          <w:rFonts w:ascii="Arial" w:hAnsi="Arial" w:cs="Arial"/>
        </w:rPr>
        <w:t>Company’s</w:t>
      </w:r>
      <w:r w:rsidR="00711695" w:rsidRPr="00134860">
        <w:rPr>
          <w:rFonts w:ascii="Arial" w:hAnsi="Arial" w:cs="Arial"/>
        </w:rPr>
        <w:t xml:space="preserve"> benefit package. </w:t>
      </w:r>
      <w:r w:rsidRPr="00134860">
        <w:rPr>
          <w:rFonts w:ascii="Arial" w:hAnsi="Arial" w:cs="Arial"/>
        </w:rPr>
        <w:t>Company’s</w:t>
      </w:r>
      <w:r w:rsidR="00711695" w:rsidRPr="00134860">
        <w:rPr>
          <w:rFonts w:ascii="Arial" w:hAnsi="Arial" w:cs="Arial"/>
        </w:rPr>
        <w:t xml:space="preserve"> obligations in this regard shall include: </w:t>
      </w:r>
    </w:p>
    <w:p w14:paraId="3484047F" w14:textId="77777777" w:rsidR="00445218" w:rsidRPr="00134860" w:rsidRDefault="00445218" w:rsidP="00134860">
      <w:pPr>
        <w:pStyle w:val="ListParagraph"/>
        <w:spacing w:after="0"/>
        <w:ind w:left="0"/>
        <w:jc w:val="both"/>
        <w:rPr>
          <w:rFonts w:ascii="Arial" w:hAnsi="Arial" w:cs="Arial"/>
        </w:rPr>
      </w:pPr>
    </w:p>
    <w:p w14:paraId="47AD39BA" w14:textId="77777777" w:rsidR="00711695" w:rsidRPr="00134860" w:rsidRDefault="00711695" w:rsidP="00134860">
      <w:pPr>
        <w:pStyle w:val="ListParagraph"/>
        <w:numPr>
          <w:ilvl w:val="0"/>
          <w:numId w:val="4"/>
        </w:numPr>
        <w:spacing w:after="0"/>
        <w:ind w:left="360"/>
        <w:jc w:val="both"/>
        <w:rPr>
          <w:rFonts w:ascii="Arial" w:hAnsi="Arial" w:cs="Arial"/>
        </w:rPr>
      </w:pPr>
      <w:r w:rsidRPr="00134860">
        <w:rPr>
          <w:rFonts w:ascii="Arial" w:hAnsi="Arial" w:cs="Arial"/>
        </w:rPr>
        <w:t xml:space="preserve">As soon as practical, delivering an announcement to </w:t>
      </w:r>
      <w:r w:rsidR="00445218" w:rsidRPr="00134860">
        <w:rPr>
          <w:rFonts w:ascii="Arial" w:hAnsi="Arial" w:cs="Arial"/>
        </w:rPr>
        <w:t>Company’s</w:t>
      </w:r>
      <w:r w:rsidRPr="00134860">
        <w:rPr>
          <w:rFonts w:ascii="Arial" w:hAnsi="Arial" w:cs="Arial"/>
        </w:rPr>
        <w:t xml:space="preserve"> employees regarding </w:t>
      </w:r>
      <w:r w:rsidR="00445218" w:rsidRPr="00134860">
        <w:rPr>
          <w:rFonts w:ascii="Arial" w:hAnsi="Arial" w:cs="Arial"/>
        </w:rPr>
        <w:t>Transitions’</w:t>
      </w:r>
      <w:r w:rsidRPr="00134860">
        <w:rPr>
          <w:rFonts w:ascii="Arial" w:hAnsi="Arial" w:cs="Arial"/>
        </w:rPr>
        <w:t xml:space="preserve"> services via email, using materials as templates to be provided to </w:t>
      </w:r>
      <w:r w:rsidR="00445218" w:rsidRPr="00134860">
        <w:rPr>
          <w:rFonts w:ascii="Arial" w:hAnsi="Arial" w:cs="Arial"/>
        </w:rPr>
        <w:t>Company</w:t>
      </w:r>
      <w:r w:rsidRPr="00134860">
        <w:rPr>
          <w:rFonts w:ascii="Arial" w:hAnsi="Arial" w:cs="Arial"/>
        </w:rPr>
        <w:t xml:space="preserve"> by </w:t>
      </w:r>
      <w:r w:rsidR="00445218" w:rsidRPr="00134860">
        <w:rPr>
          <w:rFonts w:ascii="Arial" w:hAnsi="Arial" w:cs="Arial"/>
        </w:rPr>
        <w:t>Transitions</w:t>
      </w:r>
      <w:r w:rsidRPr="00134860">
        <w:rPr>
          <w:rFonts w:ascii="Arial" w:hAnsi="Arial" w:cs="Arial"/>
        </w:rPr>
        <w:t>;</w:t>
      </w:r>
    </w:p>
    <w:p w14:paraId="5B8C7A3F" w14:textId="77777777" w:rsidR="00445218" w:rsidRPr="00134860" w:rsidRDefault="00445218" w:rsidP="00134860">
      <w:pPr>
        <w:pStyle w:val="ListParagraph"/>
        <w:spacing w:after="0"/>
        <w:ind w:left="360"/>
        <w:jc w:val="both"/>
        <w:rPr>
          <w:rFonts w:ascii="Arial" w:hAnsi="Arial" w:cs="Arial"/>
        </w:rPr>
      </w:pPr>
    </w:p>
    <w:p w14:paraId="373AAF62" w14:textId="77777777" w:rsidR="00445218" w:rsidRPr="00134860" w:rsidRDefault="00711695" w:rsidP="00134860">
      <w:pPr>
        <w:pStyle w:val="ListParagraph"/>
        <w:numPr>
          <w:ilvl w:val="0"/>
          <w:numId w:val="4"/>
        </w:numPr>
        <w:spacing w:after="0"/>
        <w:ind w:left="360"/>
        <w:jc w:val="both"/>
        <w:rPr>
          <w:rFonts w:ascii="Arial" w:hAnsi="Arial" w:cs="Arial"/>
        </w:rPr>
      </w:pPr>
      <w:r w:rsidRPr="00134860">
        <w:rPr>
          <w:rFonts w:ascii="Arial" w:hAnsi="Arial" w:cs="Arial"/>
        </w:rPr>
        <w:t xml:space="preserve">Providing data to </w:t>
      </w:r>
      <w:r w:rsidR="00445218" w:rsidRPr="00134860">
        <w:rPr>
          <w:rFonts w:ascii="Arial" w:hAnsi="Arial" w:cs="Arial"/>
        </w:rPr>
        <w:t>Transitions</w:t>
      </w:r>
      <w:r w:rsidRPr="00134860">
        <w:rPr>
          <w:rFonts w:ascii="Arial" w:hAnsi="Arial" w:cs="Arial"/>
        </w:rPr>
        <w:t xml:space="preserve"> regarding </w:t>
      </w:r>
      <w:r w:rsidR="00445218" w:rsidRPr="00134860">
        <w:rPr>
          <w:rFonts w:ascii="Arial" w:hAnsi="Arial" w:cs="Arial"/>
        </w:rPr>
        <w:t>Company’s</w:t>
      </w:r>
      <w:r w:rsidRPr="00134860">
        <w:rPr>
          <w:rFonts w:ascii="Arial" w:hAnsi="Arial" w:cs="Arial"/>
        </w:rPr>
        <w:t xml:space="preserve"> employees throughout the term of the Agreement, including but not limited to employee name, email address, telephone number,</w:t>
      </w:r>
      <w:r w:rsidR="00445218" w:rsidRPr="00134860">
        <w:rPr>
          <w:rFonts w:ascii="Arial" w:hAnsi="Arial" w:cs="Arial"/>
        </w:rPr>
        <w:t xml:space="preserve"> and date of birth, with such information to be provided and used for the sole p</w:t>
      </w:r>
      <w:r w:rsidRPr="00134860">
        <w:rPr>
          <w:rFonts w:ascii="Arial" w:hAnsi="Arial" w:cs="Arial"/>
        </w:rPr>
        <w:t xml:space="preserve">urpose of facilitating </w:t>
      </w:r>
      <w:r w:rsidR="00445218" w:rsidRPr="00134860">
        <w:rPr>
          <w:rFonts w:ascii="Arial" w:hAnsi="Arial" w:cs="Arial"/>
        </w:rPr>
        <w:t>Transitions’</w:t>
      </w:r>
      <w:r w:rsidRPr="00134860">
        <w:rPr>
          <w:rFonts w:ascii="Arial" w:hAnsi="Arial" w:cs="Arial"/>
        </w:rPr>
        <w:t xml:space="preserve"> delivery of Services pursuant to this Agreement</w:t>
      </w:r>
      <w:r w:rsidR="00445218" w:rsidRPr="00134860">
        <w:rPr>
          <w:rFonts w:ascii="Arial" w:hAnsi="Arial" w:cs="Arial"/>
        </w:rPr>
        <w:t xml:space="preserve">, as further provided in the Business Associate Agreement between Transitions and the Company, which is incorporated herein as </w:t>
      </w:r>
      <w:r w:rsidR="00445218" w:rsidRPr="00134860">
        <w:rPr>
          <w:rFonts w:ascii="Arial" w:hAnsi="Arial" w:cs="Arial"/>
          <w:u w:val="single"/>
        </w:rPr>
        <w:t>Appendix A</w:t>
      </w:r>
      <w:r w:rsidRPr="00134860">
        <w:rPr>
          <w:rFonts w:ascii="Arial" w:hAnsi="Arial" w:cs="Arial"/>
        </w:rPr>
        <w:t>.</w:t>
      </w:r>
    </w:p>
    <w:p w14:paraId="61671D0A" w14:textId="77777777" w:rsidR="00445218" w:rsidRPr="00134860" w:rsidRDefault="00445218" w:rsidP="00134860">
      <w:pPr>
        <w:pStyle w:val="ListParagraph"/>
        <w:spacing w:after="0"/>
        <w:jc w:val="both"/>
        <w:rPr>
          <w:rFonts w:ascii="Arial" w:hAnsi="Arial" w:cs="Arial"/>
        </w:rPr>
      </w:pPr>
    </w:p>
    <w:p w14:paraId="4BD1EBB0" w14:textId="77777777" w:rsidR="00445218" w:rsidRPr="00134860" w:rsidRDefault="00445218" w:rsidP="00134860">
      <w:pPr>
        <w:pStyle w:val="ListParagraph"/>
        <w:numPr>
          <w:ilvl w:val="0"/>
          <w:numId w:val="4"/>
        </w:numPr>
        <w:spacing w:after="0"/>
        <w:ind w:left="360"/>
        <w:jc w:val="both"/>
        <w:rPr>
          <w:rFonts w:ascii="Arial" w:hAnsi="Arial" w:cs="Arial"/>
        </w:rPr>
      </w:pPr>
      <w:r w:rsidRPr="00134860">
        <w:rPr>
          <w:rFonts w:ascii="Arial" w:hAnsi="Arial" w:cs="Arial"/>
        </w:rPr>
        <w:t xml:space="preserve">Providing payment to Transitions for the Services as set forth in Paragraph 3 hereof, and further described in the Program Schedule and Billing Terms, which is incorporated herein as </w:t>
      </w:r>
      <w:r w:rsidRPr="00134860">
        <w:rPr>
          <w:rFonts w:ascii="Arial" w:hAnsi="Arial" w:cs="Arial"/>
          <w:u w:val="single"/>
        </w:rPr>
        <w:t>Appendix B</w:t>
      </w:r>
      <w:r w:rsidRPr="00134860">
        <w:rPr>
          <w:rFonts w:ascii="Arial" w:hAnsi="Arial" w:cs="Arial"/>
        </w:rPr>
        <w:t>.</w:t>
      </w:r>
    </w:p>
    <w:p w14:paraId="4F4B9DB9" w14:textId="77777777" w:rsidR="006642B3" w:rsidRPr="00134860" w:rsidRDefault="006642B3" w:rsidP="00134860">
      <w:pPr>
        <w:pStyle w:val="ListParagraph"/>
        <w:spacing w:after="0"/>
        <w:jc w:val="both"/>
        <w:rPr>
          <w:rFonts w:ascii="Arial" w:hAnsi="Arial" w:cs="Arial"/>
        </w:rPr>
      </w:pPr>
    </w:p>
    <w:p w14:paraId="22EE936E" w14:textId="77777777" w:rsidR="006642B3" w:rsidRPr="00134860" w:rsidRDefault="006642B3" w:rsidP="00134860">
      <w:pPr>
        <w:pStyle w:val="ListParagraph"/>
        <w:numPr>
          <w:ilvl w:val="0"/>
          <w:numId w:val="1"/>
        </w:numPr>
        <w:spacing w:after="0"/>
        <w:ind w:left="360"/>
        <w:jc w:val="both"/>
        <w:rPr>
          <w:rFonts w:ascii="Arial" w:hAnsi="Arial" w:cs="Arial"/>
          <w:b/>
        </w:rPr>
      </w:pPr>
      <w:r w:rsidRPr="00134860">
        <w:rPr>
          <w:rFonts w:ascii="Arial" w:hAnsi="Arial" w:cs="Arial"/>
          <w:b/>
        </w:rPr>
        <w:t>Compensation:</w:t>
      </w:r>
    </w:p>
    <w:p w14:paraId="359AB8E8" w14:textId="77777777" w:rsidR="00F6228B" w:rsidRPr="00134860" w:rsidRDefault="00F6228B" w:rsidP="00134860">
      <w:pPr>
        <w:pStyle w:val="ListParagraph"/>
        <w:spacing w:after="0"/>
        <w:ind w:left="0"/>
        <w:jc w:val="both"/>
        <w:rPr>
          <w:rFonts w:ascii="Arial" w:hAnsi="Arial" w:cs="Arial"/>
          <w:b/>
        </w:rPr>
      </w:pPr>
    </w:p>
    <w:p w14:paraId="0BB45CDF" w14:textId="7050A800" w:rsidR="00F6228B" w:rsidRPr="00134860" w:rsidRDefault="00C377F2" w:rsidP="00134860">
      <w:pPr>
        <w:pStyle w:val="ListParagraph"/>
        <w:spacing w:after="0"/>
        <w:ind w:left="0"/>
        <w:jc w:val="both"/>
        <w:rPr>
          <w:rFonts w:ascii="Arial" w:hAnsi="Arial" w:cs="Arial"/>
        </w:rPr>
      </w:pPr>
      <w:r w:rsidRPr="00134860">
        <w:rPr>
          <w:rFonts w:ascii="Arial" w:hAnsi="Arial" w:cs="Arial"/>
        </w:rPr>
        <w:t xml:space="preserve">As </w:t>
      </w:r>
      <w:r w:rsidR="00F6228B" w:rsidRPr="00134860">
        <w:rPr>
          <w:rFonts w:ascii="Arial" w:hAnsi="Arial" w:cs="Arial"/>
        </w:rPr>
        <w:t>more specifically set forth</w:t>
      </w:r>
      <w:r w:rsidRPr="00134860">
        <w:rPr>
          <w:rFonts w:ascii="Arial" w:hAnsi="Arial" w:cs="Arial"/>
        </w:rPr>
        <w:t xml:space="preserve"> in Appendix B, </w:t>
      </w:r>
      <w:r w:rsidR="00F6228B" w:rsidRPr="00134860">
        <w:rPr>
          <w:rFonts w:ascii="Arial" w:hAnsi="Arial" w:cs="Arial"/>
        </w:rPr>
        <w:t>the Company shall pay an implementation fee (the “Implementation Fee”) and a</w:t>
      </w:r>
      <w:r w:rsidR="003C529D">
        <w:rPr>
          <w:rFonts w:ascii="Arial" w:hAnsi="Arial" w:cs="Arial"/>
        </w:rPr>
        <w:t>n</w:t>
      </w:r>
      <w:r w:rsidR="00F6228B" w:rsidRPr="00134860">
        <w:rPr>
          <w:rFonts w:ascii="Arial" w:hAnsi="Arial" w:cs="Arial"/>
        </w:rPr>
        <w:t xml:space="preserve"> </w:t>
      </w:r>
      <w:r w:rsidR="001147A0">
        <w:rPr>
          <w:rFonts w:ascii="Arial" w:hAnsi="Arial" w:cs="Arial"/>
        </w:rPr>
        <w:t>annual</w:t>
      </w:r>
      <w:r w:rsidR="001147A0" w:rsidRPr="00134860">
        <w:rPr>
          <w:rFonts w:ascii="Arial" w:hAnsi="Arial" w:cs="Arial"/>
        </w:rPr>
        <w:t xml:space="preserve"> </w:t>
      </w:r>
      <w:r w:rsidR="00F6228B" w:rsidRPr="00134860">
        <w:rPr>
          <w:rFonts w:ascii="Arial" w:hAnsi="Arial" w:cs="Arial"/>
        </w:rPr>
        <w:t>recurring fee (“</w:t>
      </w:r>
      <w:r w:rsidR="003C529D">
        <w:rPr>
          <w:rFonts w:ascii="Arial" w:hAnsi="Arial" w:cs="Arial"/>
        </w:rPr>
        <w:t>Annual</w:t>
      </w:r>
      <w:r w:rsidR="003C529D" w:rsidRPr="00134860">
        <w:rPr>
          <w:rFonts w:ascii="Arial" w:hAnsi="Arial" w:cs="Arial"/>
        </w:rPr>
        <w:t xml:space="preserve"> </w:t>
      </w:r>
      <w:r w:rsidR="00F6228B" w:rsidRPr="00134860">
        <w:rPr>
          <w:rFonts w:ascii="Arial" w:hAnsi="Arial" w:cs="Arial"/>
        </w:rPr>
        <w:t xml:space="preserve">Fee”) to Transitions for the Services provided hereunder. The Implementation Fee will be due to Transitions immediately following the Effective Date of this Agreement, and no Services shall be performed prior to Company’s payment of the Implementation Fee to Transitions. As more specifically set forth in Appendix B, the </w:t>
      </w:r>
      <w:r w:rsidR="003C529D">
        <w:rPr>
          <w:rFonts w:ascii="Arial" w:hAnsi="Arial" w:cs="Arial"/>
        </w:rPr>
        <w:t>Annual</w:t>
      </w:r>
      <w:r w:rsidR="003C529D" w:rsidRPr="00134860">
        <w:rPr>
          <w:rFonts w:ascii="Arial" w:hAnsi="Arial" w:cs="Arial"/>
        </w:rPr>
        <w:t xml:space="preserve"> </w:t>
      </w:r>
      <w:r w:rsidR="00F6228B" w:rsidRPr="00134860">
        <w:rPr>
          <w:rFonts w:ascii="Arial" w:hAnsi="Arial" w:cs="Arial"/>
        </w:rPr>
        <w:t>Fee to be paid by the Company to Transitions shall be based upon the</w:t>
      </w:r>
      <w:r w:rsidRPr="00134860">
        <w:rPr>
          <w:rFonts w:ascii="Arial" w:hAnsi="Arial" w:cs="Arial"/>
        </w:rPr>
        <w:t xml:space="preserve"> number of benefits-eligible employees that existed on the Effective Date of this Agreement</w:t>
      </w:r>
      <w:r w:rsidR="00023C0B" w:rsidRPr="00134860">
        <w:rPr>
          <w:rFonts w:ascii="Arial" w:hAnsi="Arial" w:cs="Arial"/>
        </w:rPr>
        <w:t xml:space="preserve">. </w:t>
      </w:r>
      <w:r w:rsidR="00D52F74" w:rsidRPr="00134860">
        <w:rPr>
          <w:rFonts w:ascii="Arial" w:hAnsi="Arial" w:cs="Arial"/>
        </w:rPr>
        <w:t xml:space="preserve">The </w:t>
      </w:r>
      <w:r w:rsidR="003C529D">
        <w:rPr>
          <w:rFonts w:ascii="Arial" w:hAnsi="Arial" w:cs="Arial"/>
        </w:rPr>
        <w:t>Annual</w:t>
      </w:r>
      <w:r w:rsidR="003C529D" w:rsidRPr="00134860">
        <w:rPr>
          <w:rFonts w:ascii="Arial" w:hAnsi="Arial" w:cs="Arial"/>
        </w:rPr>
        <w:t xml:space="preserve"> </w:t>
      </w:r>
      <w:r w:rsidR="00D52F74" w:rsidRPr="00134860">
        <w:rPr>
          <w:rFonts w:ascii="Arial" w:hAnsi="Arial" w:cs="Arial"/>
        </w:rPr>
        <w:t>Fee shall be reassessed by Transitions upon each Renewal Term of this Agreement, in the event the number of benefits-eligible employees increases or decreases by more than 10% from that which existed at the beginning of the immediately prior Term.</w:t>
      </w:r>
    </w:p>
    <w:p w14:paraId="215BA085" w14:textId="77777777" w:rsidR="00F6228B" w:rsidRPr="00134860" w:rsidRDefault="00F6228B" w:rsidP="00134860">
      <w:pPr>
        <w:pStyle w:val="ListParagraph"/>
        <w:spacing w:after="0"/>
        <w:ind w:left="0"/>
        <w:jc w:val="both"/>
        <w:rPr>
          <w:rFonts w:ascii="Arial" w:hAnsi="Arial" w:cs="Arial"/>
        </w:rPr>
      </w:pPr>
    </w:p>
    <w:p w14:paraId="5329C90F" w14:textId="0F15B507" w:rsidR="006642B3" w:rsidRPr="00134860" w:rsidRDefault="00023C0B" w:rsidP="00134860">
      <w:pPr>
        <w:pStyle w:val="ListParagraph"/>
        <w:spacing w:after="0"/>
        <w:ind w:left="0"/>
        <w:jc w:val="both"/>
        <w:rPr>
          <w:rFonts w:ascii="Arial" w:hAnsi="Arial" w:cs="Arial"/>
          <w:b/>
        </w:rPr>
      </w:pPr>
      <w:r w:rsidRPr="00134860">
        <w:rPr>
          <w:rFonts w:ascii="Arial" w:hAnsi="Arial" w:cs="Arial"/>
        </w:rPr>
        <w:t xml:space="preserve">Company shall be obligated to pay all </w:t>
      </w:r>
      <w:r w:rsidR="003C529D">
        <w:rPr>
          <w:rFonts w:ascii="Arial" w:hAnsi="Arial" w:cs="Arial"/>
        </w:rPr>
        <w:t>Annual</w:t>
      </w:r>
      <w:r w:rsidR="003C529D" w:rsidRPr="00134860">
        <w:rPr>
          <w:rFonts w:ascii="Arial" w:hAnsi="Arial" w:cs="Arial"/>
        </w:rPr>
        <w:t xml:space="preserve"> </w:t>
      </w:r>
      <w:r w:rsidR="00D52F74" w:rsidRPr="00134860">
        <w:rPr>
          <w:rFonts w:ascii="Arial" w:hAnsi="Arial" w:cs="Arial"/>
        </w:rPr>
        <w:t>Fees</w:t>
      </w:r>
      <w:r w:rsidRPr="00134860">
        <w:rPr>
          <w:rFonts w:ascii="Arial" w:hAnsi="Arial" w:cs="Arial"/>
        </w:rPr>
        <w:t xml:space="preserve"> to Transitions within </w:t>
      </w:r>
      <w:r w:rsidR="003C529D">
        <w:rPr>
          <w:rFonts w:ascii="Arial" w:hAnsi="Arial" w:cs="Arial"/>
        </w:rPr>
        <w:t>thirty</w:t>
      </w:r>
      <w:r w:rsidR="003C529D" w:rsidRPr="00134860">
        <w:rPr>
          <w:rFonts w:ascii="Arial" w:hAnsi="Arial" w:cs="Arial"/>
        </w:rPr>
        <w:t xml:space="preserve"> </w:t>
      </w:r>
      <w:r w:rsidRPr="00134860">
        <w:rPr>
          <w:rFonts w:ascii="Arial" w:hAnsi="Arial" w:cs="Arial"/>
        </w:rPr>
        <w:t>(</w:t>
      </w:r>
      <w:r w:rsidR="003C529D">
        <w:rPr>
          <w:rFonts w:ascii="Arial" w:hAnsi="Arial" w:cs="Arial"/>
        </w:rPr>
        <w:t>30</w:t>
      </w:r>
      <w:r w:rsidRPr="00134860">
        <w:rPr>
          <w:rFonts w:ascii="Arial" w:hAnsi="Arial" w:cs="Arial"/>
        </w:rPr>
        <w:t>) days of receipt</w:t>
      </w:r>
      <w:r w:rsidR="00D52F74" w:rsidRPr="00134860">
        <w:rPr>
          <w:rFonts w:ascii="Arial" w:hAnsi="Arial" w:cs="Arial"/>
        </w:rPr>
        <w:t xml:space="preserve"> of an invoice from Transitions</w:t>
      </w:r>
      <w:r w:rsidRPr="00134860">
        <w:rPr>
          <w:rFonts w:ascii="Arial" w:hAnsi="Arial" w:cs="Arial"/>
        </w:rPr>
        <w:t xml:space="preserve">. Company may make </w:t>
      </w:r>
      <w:r w:rsidR="00D52F74" w:rsidRPr="00134860">
        <w:rPr>
          <w:rFonts w:ascii="Arial" w:hAnsi="Arial" w:cs="Arial"/>
        </w:rPr>
        <w:t xml:space="preserve">all payments due hereunder </w:t>
      </w:r>
      <w:r w:rsidRPr="00134860">
        <w:rPr>
          <w:rFonts w:ascii="Arial" w:hAnsi="Arial" w:cs="Arial"/>
        </w:rPr>
        <w:t xml:space="preserve">by issuing a check or by electronic funds transfer. </w:t>
      </w:r>
    </w:p>
    <w:p w14:paraId="05132DE1" w14:textId="77777777" w:rsidR="006642B3" w:rsidRPr="00134860" w:rsidRDefault="006642B3" w:rsidP="00134860">
      <w:pPr>
        <w:pStyle w:val="ListParagraph"/>
        <w:spacing w:after="0"/>
        <w:ind w:left="360"/>
        <w:jc w:val="both"/>
        <w:rPr>
          <w:rFonts w:ascii="Arial" w:hAnsi="Arial" w:cs="Arial"/>
          <w:b/>
        </w:rPr>
      </w:pPr>
    </w:p>
    <w:p w14:paraId="4BD3B3A8" w14:textId="77777777" w:rsidR="00D52F74" w:rsidRPr="00134860" w:rsidRDefault="00D52F74" w:rsidP="00134860">
      <w:pPr>
        <w:pStyle w:val="ListParagraph"/>
        <w:numPr>
          <w:ilvl w:val="0"/>
          <w:numId w:val="1"/>
        </w:numPr>
        <w:spacing w:after="0"/>
        <w:ind w:left="360"/>
        <w:jc w:val="both"/>
        <w:rPr>
          <w:rFonts w:ascii="Arial" w:hAnsi="Arial" w:cs="Arial"/>
          <w:b/>
        </w:rPr>
      </w:pPr>
      <w:r w:rsidRPr="00134860">
        <w:rPr>
          <w:rFonts w:ascii="Arial" w:hAnsi="Arial" w:cs="Arial"/>
          <w:b/>
        </w:rPr>
        <w:t>Term of the Agreement and Termination</w:t>
      </w:r>
    </w:p>
    <w:p w14:paraId="13A0003D" w14:textId="77777777" w:rsidR="00D52F74" w:rsidRPr="00134860" w:rsidRDefault="00D52F74" w:rsidP="00134860">
      <w:pPr>
        <w:pStyle w:val="ListParagraph"/>
        <w:spacing w:after="0"/>
        <w:ind w:left="360"/>
        <w:jc w:val="both"/>
        <w:rPr>
          <w:rFonts w:ascii="Arial" w:hAnsi="Arial" w:cs="Arial"/>
        </w:rPr>
      </w:pPr>
    </w:p>
    <w:p w14:paraId="7C35CD38" w14:textId="77777777" w:rsidR="00D52F74" w:rsidRPr="00134860" w:rsidRDefault="00023C0B" w:rsidP="00134860">
      <w:pPr>
        <w:pStyle w:val="ListParagraph"/>
        <w:spacing w:after="0"/>
        <w:ind w:left="0"/>
        <w:jc w:val="both"/>
        <w:rPr>
          <w:rFonts w:ascii="Arial" w:hAnsi="Arial" w:cs="Arial"/>
        </w:rPr>
      </w:pPr>
      <w:r w:rsidRPr="00134860">
        <w:rPr>
          <w:rFonts w:ascii="Arial" w:hAnsi="Arial" w:cs="Arial"/>
        </w:rPr>
        <w:t xml:space="preserve">The initial term of this Agreement shall be for one (1) year from the Effective Date (the “Initial Term”), unless terminated </w:t>
      </w:r>
      <w:r w:rsidR="00D52F74" w:rsidRPr="00134860">
        <w:rPr>
          <w:rFonts w:ascii="Arial" w:hAnsi="Arial" w:cs="Arial"/>
        </w:rPr>
        <w:t xml:space="preserve">earlier </w:t>
      </w:r>
      <w:r w:rsidRPr="00134860">
        <w:rPr>
          <w:rFonts w:ascii="Arial" w:hAnsi="Arial" w:cs="Arial"/>
        </w:rPr>
        <w:t xml:space="preserve">as provided herein. Upon expiration of the Initial Term, this Agreement shall automatically renew for one (1) year periods (each a "Renewal Term" and together with the Initial Term, the "Term"). </w:t>
      </w:r>
    </w:p>
    <w:p w14:paraId="370ECBDD" w14:textId="77777777" w:rsidR="00D52F74" w:rsidRPr="00134860" w:rsidRDefault="00D52F74" w:rsidP="00134860">
      <w:pPr>
        <w:pStyle w:val="ListParagraph"/>
        <w:spacing w:after="0"/>
        <w:ind w:left="0"/>
        <w:jc w:val="both"/>
        <w:rPr>
          <w:rFonts w:ascii="Arial" w:hAnsi="Arial" w:cs="Arial"/>
        </w:rPr>
      </w:pPr>
    </w:p>
    <w:p w14:paraId="4DAFB420" w14:textId="07B3777D" w:rsidR="006642B3" w:rsidRDefault="00023C0B" w:rsidP="00134860">
      <w:pPr>
        <w:pStyle w:val="ListParagraph"/>
        <w:spacing w:after="0"/>
        <w:ind w:left="0"/>
        <w:jc w:val="both"/>
        <w:rPr>
          <w:rFonts w:ascii="Arial" w:hAnsi="Arial" w:cs="Arial"/>
        </w:rPr>
      </w:pPr>
      <w:r w:rsidRPr="00134860">
        <w:rPr>
          <w:rFonts w:ascii="Arial" w:hAnsi="Arial" w:cs="Arial"/>
        </w:rPr>
        <w:t>At any time after the Initial Term, either Party may terminate on ninety (90) days’ prior written notice to the other Party. At any time, during or after the Initial Term, the Parties may mutually agree to terminate the Agreement</w:t>
      </w:r>
      <w:r w:rsidR="00D52F74" w:rsidRPr="00134860">
        <w:rPr>
          <w:rFonts w:ascii="Arial" w:hAnsi="Arial" w:cs="Arial"/>
        </w:rPr>
        <w:t>. I</w:t>
      </w:r>
      <w:r w:rsidRPr="00134860">
        <w:rPr>
          <w:rFonts w:ascii="Arial" w:hAnsi="Arial" w:cs="Arial"/>
        </w:rPr>
        <w:t>n addition, either Party may terminate this Agreement, upon at least thirty (30) day</w:t>
      </w:r>
      <w:r w:rsidR="00D52F74" w:rsidRPr="00134860">
        <w:rPr>
          <w:rFonts w:ascii="Arial" w:hAnsi="Arial" w:cs="Arial"/>
        </w:rPr>
        <w:t>s’ prior written notice, if the other Party is in material breach of its obligations</w:t>
      </w:r>
      <w:r w:rsidRPr="00134860">
        <w:rPr>
          <w:rFonts w:ascii="Arial" w:hAnsi="Arial" w:cs="Arial"/>
        </w:rPr>
        <w:t xml:space="preserve"> hereunder and fails to cure its breach within such thirty (30) days of being notified of such </w:t>
      </w:r>
      <w:r w:rsidR="00D52F74" w:rsidRPr="00134860">
        <w:rPr>
          <w:rFonts w:ascii="Arial" w:hAnsi="Arial" w:cs="Arial"/>
        </w:rPr>
        <w:t xml:space="preserve">material </w:t>
      </w:r>
      <w:r w:rsidRPr="00134860">
        <w:rPr>
          <w:rFonts w:ascii="Arial" w:hAnsi="Arial" w:cs="Arial"/>
        </w:rPr>
        <w:t>breach</w:t>
      </w:r>
      <w:r w:rsidR="00D52F74" w:rsidRPr="00134860">
        <w:rPr>
          <w:rFonts w:ascii="Arial" w:hAnsi="Arial" w:cs="Arial"/>
        </w:rPr>
        <w:t>, or if the material breach is of a nature that cannot be cured</w:t>
      </w:r>
      <w:r w:rsidRPr="00134860">
        <w:rPr>
          <w:rFonts w:ascii="Arial" w:hAnsi="Arial" w:cs="Arial"/>
        </w:rPr>
        <w:t xml:space="preserve">. In </w:t>
      </w:r>
      <w:r w:rsidRPr="00134860">
        <w:rPr>
          <w:rFonts w:ascii="Arial" w:hAnsi="Arial" w:cs="Arial"/>
        </w:rPr>
        <w:lastRenderedPageBreak/>
        <w:t xml:space="preserve">the event the Term expires before the term of any </w:t>
      </w:r>
      <w:r w:rsidR="00D52F74" w:rsidRPr="00134860">
        <w:rPr>
          <w:rFonts w:ascii="Arial" w:hAnsi="Arial" w:cs="Arial"/>
        </w:rPr>
        <w:t>SOW</w:t>
      </w:r>
      <w:r w:rsidRPr="00134860">
        <w:rPr>
          <w:rFonts w:ascii="Arial" w:hAnsi="Arial" w:cs="Arial"/>
        </w:rPr>
        <w:t xml:space="preserve"> executed pursuant to this Agreement, the Term shall be extended to the expiration date of such </w:t>
      </w:r>
      <w:r w:rsidR="00D52F74" w:rsidRPr="00134860">
        <w:rPr>
          <w:rFonts w:ascii="Arial" w:hAnsi="Arial" w:cs="Arial"/>
        </w:rPr>
        <w:t>SOW</w:t>
      </w:r>
      <w:r w:rsidRPr="00134860">
        <w:rPr>
          <w:rFonts w:ascii="Arial" w:hAnsi="Arial" w:cs="Arial"/>
        </w:rPr>
        <w:t>.</w:t>
      </w:r>
    </w:p>
    <w:p w14:paraId="0AFBA23F" w14:textId="77777777" w:rsidR="00CF3BE9" w:rsidRPr="00134860" w:rsidRDefault="00CF3BE9" w:rsidP="00134860">
      <w:pPr>
        <w:pStyle w:val="ListParagraph"/>
        <w:spacing w:after="0"/>
        <w:ind w:left="0"/>
        <w:jc w:val="both"/>
        <w:rPr>
          <w:rFonts w:ascii="Arial" w:hAnsi="Arial" w:cs="Arial"/>
        </w:rPr>
      </w:pPr>
    </w:p>
    <w:p w14:paraId="090BF11D" w14:textId="63E802AD" w:rsidR="00ED307C" w:rsidRPr="00134860" w:rsidRDefault="00ED307C" w:rsidP="00134860">
      <w:pPr>
        <w:numPr>
          <w:ilvl w:val="0"/>
          <w:numId w:val="5"/>
        </w:numPr>
        <w:spacing w:after="0"/>
        <w:jc w:val="both"/>
        <w:rPr>
          <w:rFonts w:ascii="Arial" w:hAnsi="Arial" w:cs="Arial"/>
          <w:b/>
        </w:rPr>
      </w:pPr>
      <w:r w:rsidRPr="00134860">
        <w:rPr>
          <w:rFonts w:ascii="Arial" w:hAnsi="Arial" w:cs="Arial"/>
          <w:b/>
        </w:rPr>
        <w:t xml:space="preserve">Confidentiality  </w:t>
      </w:r>
    </w:p>
    <w:p w14:paraId="56BB857B" w14:textId="77777777" w:rsidR="00ED307C" w:rsidRPr="00134860" w:rsidRDefault="00ED307C" w:rsidP="00134860">
      <w:pPr>
        <w:spacing w:after="0"/>
        <w:ind w:left="360"/>
        <w:jc w:val="both"/>
        <w:rPr>
          <w:rFonts w:ascii="Arial" w:hAnsi="Arial" w:cs="Arial"/>
          <w:b/>
        </w:rPr>
      </w:pPr>
    </w:p>
    <w:p w14:paraId="7FA6B0F1" w14:textId="195089B9" w:rsidR="00ED307C" w:rsidRPr="00134860" w:rsidRDefault="00ED307C" w:rsidP="00134860">
      <w:pPr>
        <w:pStyle w:val="ListParagraph"/>
        <w:numPr>
          <w:ilvl w:val="0"/>
          <w:numId w:val="6"/>
        </w:numPr>
        <w:spacing w:after="0"/>
        <w:ind w:left="360"/>
        <w:jc w:val="both"/>
        <w:rPr>
          <w:rFonts w:ascii="Arial" w:hAnsi="Arial" w:cs="Arial"/>
          <w:u w:val="single"/>
        </w:rPr>
      </w:pPr>
      <w:r w:rsidRPr="00134860">
        <w:rPr>
          <w:rFonts w:ascii="Arial" w:hAnsi="Arial" w:cs="Arial"/>
        </w:rPr>
        <w:t xml:space="preserve">Each of the Parties agrees that all information, knowledge, software, data, or records, whether written or otherwise, of whatsoever kind or nature not generally available to the public, including, but not limited to, any information which relates to clients’ names, financial information or other information which is acquired or made available to the non-disclosing Party shall be regarded as strictly confidential and/or trade secrets of the disclosing Party. </w:t>
      </w:r>
      <w:r w:rsidR="00744247" w:rsidRPr="00134860">
        <w:rPr>
          <w:rFonts w:ascii="Arial" w:hAnsi="Arial" w:cs="Arial"/>
        </w:rPr>
        <w:t xml:space="preserve">Each of the Parties </w:t>
      </w:r>
      <w:r w:rsidRPr="00134860">
        <w:rPr>
          <w:rFonts w:ascii="Arial" w:hAnsi="Arial" w:cs="Arial"/>
        </w:rPr>
        <w:t xml:space="preserve">agrees that it will not disclose in any way and will keep and maintain as confidential the terms and conditions of this Agreement except: (a) as reasonably necessary to comply with applicable laws or the rules and regulations of any governmental or administrative agency or self-regulating organization; (b) in response to a subpoena or order of a court of competent jurisdiction; or (c) as necessary to a Party’s accountants, legal advisors or tax advisors who will be informed of the confidential nature of the information and who will agree to maintain such confidentiality. This provision shall not preclude the Parties from responding to any inquiry by any self-regulatory or governmental agency.   </w:t>
      </w:r>
    </w:p>
    <w:p w14:paraId="1D98A14D" w14:textId="77777777" w:rsidR="00744247" w:rsidRPr="00134860" w:rsidRDefault="00744247" w:rsidP="00134860">
      <w:pPr>
        <w:pStyle w:val="ListParagraph"/>
        <w:spacing w:after="0"/>
        <w:ind w:left="360"/>
        <w:jc w:val="both"/>
        <w:rPr>
          <w:rFonts w:ascii="Arial" w:hAnsi="Arial" w:cs="Arial"/>
          <w:u w:val="single"/>
        </w:rPr>
      </w:pPr>
    </w:p>
    <w:p w14:paraId="35B00586" w14:textId="632CC29F" w:rsidR="00744247" w:rsidRPr="00134860" w:rsidRDefault="00744247" w:rsidP="00134860">
      <w:pPr>
        <w:pStyle w:val="ListParagraph"/>
        <w:numPr>
          <w:ilvl w:val="0"/>
          <w:numId w:val="6"/>
        </w:numPr>
        <w:spacing w:after="0"/>
        <w:ind w:left="360"/>
        <w:jc w:val="both"/>
        <w:rPr>
          <w:rFonts w:ascii="Arial" w:hAnsi="Arial" w:cs="Arial"/>
          <w:u w:val="single"/>
        </w:rPr>
      </w:pPr>
      <w:r w:rsidRPr="00134860">
        <w:rPr>
          <w:rFonts w:ascii="Arial" w:hAnsi="Arial" w:cs="Arial"/>
        </w:rPr>
        <w:t>Personal Health Information (“PHI”) disclosed pursuant to this Agreement shall be governed by the terms of the Business Associate Agreement attached hereto as Appendix A and incorporated herein by reference.</w:t>
      </w:r>
    </w:p>
    <w:p w14:paraId="473336BC" w14:textId="762BE5D5" w:rsidR="00744247" w:rsidRPr="00134860" w:rsidRDefault="00744247" w:rsidP="00134860">
      <w:pPr>
        <w:spacing w:after="0"/>
        <w:jc w:val="both"/>
        <w:rPr>
          <w:rFonts w:ascii="Arial" w:hAnsi="Arial" w:cs="Arial"/>
          <w:u w:val="single"/>
        </w:rPr>
      </w:pPr>
    </w:p>
    <w:p w14:paraId="2C0B5B71" w14:textId="77777777" w:rsidR="00744247" w:rsidRPr="00134860" w:rsidRDefault="00ED307C" w:rsidP="00134860">
      <w:pPr>
        <w:numPr>
          <w:ilvl w:val="0"/>
          <w:numId w:val="5"/>
        </w:numPr>
        <w:spacing w:after="0"/>
        <w:jc w:val="both"/>
        <w:rPr>
          <w:rFonts w:ascii="Arial" w:hAnsi="Arial" w:cs="Arial"/>
          <w:u w:val="single"/>
        </w:rPr>
      </w:pPr>
      <w:r w:rsidRPr="00134860">
        <w:rPr>
          <w:rFonts w:ascii="Arial" w:hAnsi="Arial" w:cs="Arial"/>
          <w:b/>
        </w:rPr>
        <w:t>Intellectual Property</w:t>
      </w:r>
    </w:p>
    <w:p w14:paraId="5071965C" w14:textId="77777777" w:rsidR="00744247" w:rsidRPr="00134860" w:rsidRDefault="00744247" w:rsidP="00134860">
      <w:pPr>
        <w:spacing w:after="0"/>
        <w:ind w:left="360"/>
        <w:jc w:val="both"/>
        <w:rPr>
          <w:rFonts w:ascii="Arial" w:hAnsi="Arial" w:cs="Arial"/>
          <w:b/>
        </w:rPr>
      </w:pPr>
    </w:p>
    <w:p w14:paraId="38DF1612" w14:textId="5154D62E" w:rsidR="00ED307C" w:rsidRPr="00134860" w:rsidRDefault="00ED307C" w:rsidP="00134860">
      <w:pPr>
        <w:spacing w:after="0"/>
        <w:jc w:val="both"/>
        <w:rPr>
          <w:rFonts w:ascii="Arial" w:hAnsi="Arial" w:cs="Arial"/>
        </w:rPr>
      </w:pPr>
      <w:r w:rsidRPr="00134860">
        <w:rPr>
          <w:rFonts w:ascii="Arial" w:hAnsi="Arial" w:cs="Arial"/>
        </w:rPr>
        <w:t>Nothing herein shall create a license or right for either Party to use, display or publish the name, logo or trademark of the other in advertising, promotional materials or other documents or materials without the express written consent of the owner of such name, logo or trademark.  Neither Party shall use the intellectual property of the other in such a manner as to state, suggest, imply or represent an endorsement of one Party by the other.</w:t>
      </w:r>
    </w:p>
    <w:p w14:paraId="3EA981DF" w14:textId="77777777" w:rsidR="00744247" w:rsidRPr="00134860" w:rsidRDefault="00744247" w:rsidP="00134860">
      <w:pPr>
        <w:spacing w:after="0"/>
        <w:ind w:left="360"/>
        <w:jc w:val="both"/>
        <w:rPr>
          <w:rFonts w:ascii="Arial" w:hAnsi="Arial" w:cs="Arial"/>
          <w:u w:val="single"/>
        </w:rPr>
      </w:pPr>
    </w:p>
    <w:p w14:paraId="1585C1FC" w14:textId="64CC6CFA" w:rsidR="00744247" w:rsidRPr="00134860" w:rsidRDefault="00A5692B" w:rsidP="00134860">
      <w:pPr>
        <w:numPr>
          <w:ilvl w:val="0"/>
          <w:numId w:val="5"/>
        </w:numPr>
        <w:spacing w:after="0"/>
        <w:jc w:val="both"/>
        <w:rPr>
          <w:rFonts w:ascii="Arial" w:hAnsi="Arial" w:cs="Arial"/>
        </w:rPr>
      </w:pPr>
      <w:r w:rsidRPr="00134860">
        <w:rPr>
          <w:rFonts w:ascii="Arial" w:hAnsi="Arial" w:cs="Arial"/>
          <w:b/>
        </w:rPr>
        <w:t>Representations and Warranties</w:t>
      </w:r>
    </w:p>
    <w:p w14:paraId="4F51F8CA" w14:textId="77777777" w:rsidR="00744247" w:rsidRPr="00134860" w:rsidRDefault="00744247" w:rsidP="00134860">
      <w:pPr>
        <w:spacing w:after="0"/>
        <w:ind w:left="360"/>
        <w:jc w:val="both"/>
        <w:rPr>
          <w:rFonts w:ascii="Arial" w:hAnsi="Arial" w:cs="Arial"/>
        </w:rPr>
      </w:pPr>
    </w:p>
    <w:p w14:paraId="02AA8005" w14:textId="65ED09C0" w:rsidR="00ED307C" w:rsidRPr="00134860" w:rsidRDefault="00744247" w:rsidP="00134860">
      <w:pPr>
        <w:spacing w:after="0"/>
        <w:ind w:left="360" w:hanging="360"/>
        <w:jc w:val="both"/>
        <w:rPr>
          <w:rFonts w:ascii="Arial" w:hAnsi="Arial" w:cs="Arial"/>
        </w:rPr>
      </w:pPr>
      <w:r w:rsidRPr="00134860">
        <w:rPr>
          <w:rFonts w:ascii="Arial" w:hAnsi="Arial" w:cs="Arial"/>
        </w:rPr>
        <w:t>The</w:t>
      </w:r>
      <w:r w:rsidR="00ED307C" w:rsidRPr="00134860">
        <w:rPr>
          <w:rFonts w:ascii="Arial" w:hAnsi="Arial" w:cs="Arial"/>
        </w:rPr>
        <w:t xml:space="preserve"> Parties represent or warrant as follows:</w:t>
      </w:r>
    </w:p>
    <w:p w14:paraId="519BFEAA" w14:textId="77777777" w:rsidR="00744247" w:rsidRPr="00134860" w:rsidRDefault="00744247" w:rsidP="00134860">
      <w:pPr>
        <w:spacing w:after="0"/>
        <w:ind w:left="360" w:hanging="360"/>
        <w:jc w:val="both"/>
        <w:rPr>
          <w:rFonts w:ascii="Arial" w:hAnsi="Arial" w:cs="Arial"/>
        </w:rPr>
      </w:pPr>
    </w:p>
    <w:p w14:paraId="325D1689" w14:textId="77777777" w:rsidR="00034BD2" w:rsidRPr="00134860" w:rsidRDefault="00034BD2" w:rsidP="00134860">
      <w:pPr>
        <w:pStyle w:val="ListParagraph"/>
        <w:numPr>
          <w:ilvl w:val="0"/>
          <w:numId w:val="7"/>
        </w:numPr>
        <w:spacing w:after="0"/>
        <w:ind w:left="360"/>
        <w:jc w:val="both"/>
        <w:rPr>
          <w:rFonts w:ascii="Arial" w:hAnsi="Arial" w:cs="Arial"/>
        </w:rPr>
      </w:pPr>
      <w:r w:rsidRPr="00134860">
        <w:rPr>
          <w:rFonts w:ascii="Arial" w:hAnsi="Arial" w:cs="Arial"/>
        </w:rPr>
        <w:t>Each Party</w:t>
      </w:r>
      <w:r w:rsidR="00ED307C" w:rsidRPr="00134860">
        <w:rPr>
          <w:rFonts w:ascii="Arial" w:hAnsi="Arial" w:cs="Arial"/>
        </w:rPr>
        <w:t xml:space="preserve"> individually represents and warrants that it has the right to enter into this Agreement and that the person signing this Agreement on its behalf and has been duly authorized to do so.</w:t>
      </w:r>
    </w:p>
    <w:p w14:paraId="14EE432F" w14:textId="77777777" w:rsidR="00034BD2" w:rsidRPr="00134860" w:rsidRDefault="00034BD2" w:rsidP="00134860">
      <w:pPr>
        <w:pStyle w:val="ListParagraph"/>
        <w:spacing w:after="0"/>
        <w:ind w:left="360"/>
        <w:jc w:val="both"/>
        <w:rPr>
          <w:rFonts w:ascii="Arial" w:hAnsi="Arial" w:cs="Arial"/>
        </w:rPr>
      </w:pPr>
    </w:p>
    <w:p w14:paraId="584B7F59" w14:textId="5AC0479D" w:rsidR="00ED307C" w:rsidRPr="00134860" w:rsidRDefault="00034BD2" w:rsidP="00134860">
      <w:pPr>
        <w:pStyle w:val="ListParagraph"/>
        <w:numPr>
          <w:ilvl w:val="0"/>
          <w:numId w:val="7"/>
        </w:numPr>
        <w:spacing w:after="0"/>
        <w:ind w:left="360"/>
        <w:jc w:val="both"/>
        <w:rPr>
          <w:rFonts w:ascii="Arial" w:hAnsi="Arial" w:cs="Arial"/>
        </w:rPr>
      </w:pPr>
      <w:r w:rsidRPr="00134860">
        <w:rPr>
          <w:rFonts w:ascii="Arial" w:hAnsi="Arial" w:cs="Arial"/>
        </w:rPr>
        <w:t>Each Party indi</w:t>
      </w:r>
      <w:r w:rsidR="00ED307C" w:rsidRPr="00134860">
        <w:rPr>
          <w:rFonts w:ascii="Arial" w:hAnsi="Arial" w:cs="Arial"/>
        </w:rPr>
        <w:t xml:space="preserve">vidually represents and warrants that this Agreement and any attached </w:t>
      </w:r>
      <w:proofErr w:type="spellStart"/>
      <w:r w:rsidRPr="00134860">
        <w:rPr>
          <w:rFonts w:ascii="Arial" w:hAnsi="Arial" w:cs="Arial"/>
        </w:rPr>
        <w:t>Appendi</w:t>
      </w:r>
      <w:proofErr w:type="spellEnd"/>
      <w:r w:rsidRPr="00134860">
        <w:rPr>
          <w:rFonts w:ascii="Arial" w:hAnsi="Arial" w:cs="Arial"/>
        </w:rPr>
        <w:t>(x/</w:t>
      </w:r>
      <w:proofErr w:type="spellStart"/>
      <w:r w:rsidRPr="00134860">
        <w:rPr>
          <w:rFonts w:ascii="Arial" w:hAnsi="Arial" w:cs="Arial"/>
        </w:rPr>
        <w:t>ces</w:t>
      </w:r>
      <w:proofErr w:type="spellEnd"/>
      <w:r w:rsidRPr="00134860">
        <w:rPr>
          <w:rFonts w:ascii="Arial" w:hAnsi="Arial" w:cs="Arial"/>
        </w:rPr>
        <w:t>) SOW</w:t>
      </w:r>
      <w:r w:rsidR="00ED307C" w:rsidRPr="00134860">
        <w:rPr>
          <w:rFonts w:ascii="Arial" w:hAnsi="Arial" w:cs="Arial"/>
        </w:rPr>
        <w:t>(s), Amendment(s), Addenda, and/or Exhibit(s) do not and will not conflict with any other agreement or obligation to which it is a Party.</w:t>
      </w:r>
    </w:p>
    <w:p w14:paraId="7F47A9A4" w14:textId="77777777" w:rsidR="008B39F9" w:rsidRDefault="008B39F9" w:rsidP="00134860">
      <w:pPr>
        <w:spacing w:after="0"/>
        <w:ind w:left="360"/>
        <w:jc w:val="both"/>
        <w:rPr>
          <w:rFonts w:ascii="Arial" w:hAnsi="Arial" w:cs="Arial"/>
        </w:rPr>
      </w:pPr>
    </w:p>
    <w:p w14:paraId="05F12654" w14:textId="25A713A3" w:rsidR="00034BD2" w:rsidRPr="00134860" w:rsidRDefault="00A5692B" w:rsidP="00134860">
      <w:pPr>
        <w:numPr>
          <w:ilvl w:val="0"/>
          <w:numId w:val="5"/>
        </w:numPr>
        <w:spacing w:after="0"/>
        <w:jc w:val="both"/>
        <w:rPr>
          <w:rFonts w:ascii="Arial" w:hAnsi="Arial" w:cs="Arial"/>
          <w:b/>
        </w:rPr>
      </w:pPr>
      <w:r w:rsidRPr="00134860">
        <w:rPr>
          <w:rFonts w:ascii="Arial" w:hAnsi="Arial" w:cs="Arial"/>
          <w:b/>
        </w:rPr>
        <w:t>Notices</w:t>
      </w:r>
    </w:p>
    <w:p w14:paraId="05F173A0" w14:textId="77777777" w:rsidR="00034BD2" w:rsidRPr="00134860" w:rsidRDefault="00034BD2" w:rsidP="00134860">
      <w:pPr>
        <w:spacing w:after="0"/>
        <w:jc w:val="both"/>
        <w:rPr>
          <w:rFonts w:ascii="Arial" w:hAnsi="Arial" w:cs="Arial"/>
          <w:u w:val="single"/>
        </w:rPr>
      </w:pPr>
    </w:p>
    <w:p w14:paraId="27F16E76" w14:textId="181F5AF7" w:rsidR="00ED307C" w:rsidRPr="00134860" w:rsidRDefault="00ED307C" w:rsidP="00134860">
      <w:pPr>
        <w:spacing w:after="0"/>
        <w:jc w:val="both"/>
        <w:rPr>
          <w:rFonts w:ascii="Arial" w:hAnsi="Arial" w:cs="Arial"/>
        </w:rPr>
      </w:pPr>
      <w:r w:rsidRPr="00134860">
        <w:rPr>
          <w:rFonts w:ascii="Arial" w:hAnsi="Arial" w:cs="Arial"/>
        </w:rPr>
        <w:t>Any notice required to be given hereunder shall be in writing and shall be served either by personal delivery, by certified mail, return receipt requested, Federal Express or other overnight delivery service that provides confirmation of receipt.  Notices shall be addressed as follows:</w:t>
      </w:r>
    </w:p>
    <w:p w14:paraId="74275E8F" w14:textId="77777777" w:rsidR="00ED307C" w:rsidRPr="00134860" w:rsidRDefault="00ED307C" w:rsidP="00134860">
      <w:pPr>
        <w:spacing w:after="0"/>
        <w:jc w:val="both"/>
        <w:rPr>
          <w:rFonts w:ascii="Arial" w:hAnsi="Arial" w:cs="Arial"/>
        </w:rPr>
      </w:pPr>
    </w:p>
    <w:p w14:paraId="4362AF94" w14:textId="77777777" w:rsidR="008B39F9" w:rsidRDefault="008B39F9" w:rsidP="00134860">
      <w:pPr>
        <w:spacing w:after="0"/>
        <w:ind w:left="1987"/>
        <w:jc w:val="both"/>
        <w:rPr>
          <w:rFonts w:ascii="Arial" w:hAnsi="Arial" w:cs="Arial"/>
        </w:rPr>
      </w:pPr>
    </w:p>
    <w:p w14:paraId="3E9FE01C" w14:textId="77777777" w:rsidR="008B39F9" w:rsidRDefault="008B39F9" w:rsidP="00134860">
      <w:pPr>
        <w:spacing w:after="0"/>
        <w:ind w:left="1987"/>
        <w:jc w:val="both"/>
        <w:rPr>
          <w:rFonts w:ascii="Arial" w:hAnsi="Arial" w:cs="Arial"/>
        </w:rPr>
      </w:pPr>
    </w:p>
    <w:p w14:paraId="5915EBF0" w14:textId="77777777" w:rsidR="008B39F9" w:rsidRDefault="008B39F9" w:rsidP="00134860">
      <w:pPr>
        <w:spacing w:after="0"/>
        <w:ind w:left="1987"/>
        <w:jc w:val="both"/>
        <w:rPr>
          <w:rFonts w:ascii="Arial" w:hAnsi="Arial" w:cs="Arial"/>
        </w:rPr>
      </w:pPr>
    </w:p>
    <w:p w14:paraId="5331D4FD" w14:textId="77777777" w:rsidR="008B39F9" w:rsidRDefault="008B39F9" w:rsidP="00134860">
      <w:pPr>
        <w:spacing w:after="0"/>
        <w:ind w:left="1987"/>
        <w:jc w:val="both"/>
        <w:rPr>
          <w:rFonts w:ascii="Arial" w:hAnsi="Arial" w:cs="Arial"/>
        </w:rPr>
      </w:pPr>
    </w:p>
    <w:p w14:paraId="25638EE9" w14:textId="57F45370" w:rsidR="00ED307C" w:rsidRPr="00134860" w:rsidRDefault="00ED307C" w:rsidP="008B39F9">
      <w:pPr>
        <w:spacing w:after="0"/>
        <w:ind w:left="1987" w:firstLine="173"/>
        <w:jc w:val="both"/>
        <w:rPr>
          <w:rFonts w:ascii="Arial" w:hAnsi="Arial" w:cs="Arial"/>
        </w:rPr>
      </w:pPr>
      <w:r w:rsidRPr="00134860">
        <w:rPr>
          <w:rFonts w:ascii="Arial" w:hAnsi="Arial" w:cs="Arial"/>
        </w:rPr>
        <w:t xml:space="preserve">If to </w:t>
      </w:r>
      <w:r w:rsidR="005C580F" w:rsidRPr="00134860">
        <w:rPr>
          <w:rFonts w:ascii="Arial" w:hAnsi="Arial" w:cs="Arial"/>
        </w:rPr>
        <w:t>Company</w:t>
      </w:r>
      <w:r w:rsidRPr="00134860">
        <w:rPr>
          <w:rFonts w:ascii="Arial" w:hAnsi="Arial" w:cs="Arial"/>
        </w:rPr>
        <w:t>:</w:t>
      </w:r>
      <w:r w:rsidRPr="00134860">
        <w:rPr>
          <w:rFonts w:ascii="Arial" w:hAnsi="Arial" w:cs="Arial"/>
        </w:rPr>
        <w:tab/>
      </w:r>
      <w:r w:rsidR="005C580F" w:rsidRPr="00134860">
        <w:rPr>
          <w:rFonts w:ascii="Arial" w:hAnsi="Arial" w:cs="Arial"/>
        </w:rPr>
        <w:tab/>
      </w:r>
      <w:r w:rsidR="005C580F" w:rsidRPr="00AC3ACC">
        <w:rPr>
          <w:rFonts w:ascii="Arial" w:hAnsi="Arial" w:cs="Arial"/>
          <w:highlight w:val="yellow"/>
        </w:rPr>
        <w:t>_________________</w:t>
      </w:r>
    </w:p>
    <w:p w14:paraId="5DBAA30B" w14:textId="79A9A6B3" w:rsidR="005C580F" w:rsidRPr="00134860" w:rsidRDefault="005C580F" w:rsidP="00134860">
      <w:pPr>
        <w:spacing w:after="0"/>
        <w:ind w:left="1987"/>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r>
      <w:r w:rsidRPr="00AC3ACC">
        <w:rPr>
          <w:rFonts w:ascii="Arial" w:hAnsi="Arial" w:cs="Arial"/>
          <w:highlight w:val="yellow"/>
        </w:rPr>
        <w:t>_________________</w:t>
      </w:r>
    </w:p>
    <w:p w14:paraId="7C6D2B6B" w14:textId="25E997CB" w:rsidR="005C580F" w:rsidRDefault="005C580F" w:rsidP="00134860">
      <w:pPr>
        <w:spacing w:after="0"/>
        <w:ind w:left="1987"/>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r>
      <w:r w:rsidRPr="00AC3ACC">
        <w:rPr>
          <w:rFonts w:ascii="Arial" w:hAnsi="Arial" w:cs="Arial"/>
          <w:highlight w:val="yellow"/>
        </w:rPr>
        <w:t>_________________</w:t>
      </w:r>
    </w:p>
    <w:p w14:paraId="0D7118CC" w14:textId="780089A0" w:rsidR="008B39F9" w:rsidRPr="00134860" w:rsidRDefault="008B39F9" w:rsidP="00134860">
      <w:pPr>
        <w:spacing w:after="0"/>
        <w:ind w:left="198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AC3ACC">
        <w:rPr>
          <w:rFonts w:ascii="Arial" w:hAnsi="Arial" w:cs="Arial"/>
          <w:highlight w:val="yellow"/>
        </w:rPr>
        <w:t>_________________</w:t>
      </w:r>
    </w:p>
    <w:p w14:paraId="705DB58D" w14:textId="77777777" w:rsidR="008B39F9" w:rsidRDefault="008B39F9" w:rsidP="008B39F9">
      <w:pPr>
        <w:spacing w:after="0"/>
        <w:ind w:left="1980"/>
        <w:jc w:val="both"/>
        <w:rPr>
          <w:rFonts w:ascii="Arial" w:hAnsi="Arial" w:cs="Arial"/>
        </w:rPr>
      </w:pPr>
    </w:p>
    <w:p w14:paraId="3D265F84" w14:textId="4FEDC9A6" w:rsidR="00465613" w:rsidRPr="008B39F9" w:rsidRDefault="005C580F" w:rsidP="008B39F9">
      <w:pPr>
        <w:spacing w:after="0"/>
        <w:ind w:left="1980"/>
        <w:jc w:val="both"/>
        <w:rPr>
          <w:rFonts w:ascii="Arial" w:hAnsi="Arial" w:cs="Arial"/>
          <w:highlight w:val="yellow"/>
        </w:rPr>
      </w:pPr>
      <w:r w:rsidRPr="00134860">
        <w:rPr>
          <w:rFonts w:ascii="Arial" w:hAnsi="Arial" w:cs="Arial"/>
        </w:rPr>
        <w:tab/>
      </w:r>
      <w:r w:rsidR="00ED307C" w:rsidRPr="00AC3ACC">
        <w:rPr>
          <w:rFonts w:ascii="Arial" w:hAnsi="Arial" w:cs="Arial"/>
        </w:rPr>
        <w:t xml:space="preserve">If to </w:t>
      </w:r>
      <w:r w:rsidRPr="00AC3ACC">
        <w:rPr>
          <w:rFonts w:ascii="Arial" w:hAnsi="Arial" w:cs="Arial"/>
        </w:rPr>
        <w:t>Transitions</w:t>
      </w:r>
      <w:r w:rsidR="00ED307C" w:rsidRPr="00AC3ACC">
        <w:rPr>
          <w:rFonts w:ascii="Arial" w:hAnsi="Arial" w:cs="Arial"/>
        </w:rPr>
        <w:t>:</w:t>
      </w:r>
      <w:r w:rsidR="00ED307C" w:rsidRPr="00134860">
        <w:rPr>
          <w:rFonts w:ascii="Arial" w:hAnsi="Arial" w:cs="Arial"/>
        </w:rPr>
        <w:tab/>
      </w:r>
      <w:r w:rsidR="00465613" w:rsidRPr="00134860">
        <w:rPr>
          <w:rFonts w:ascii="Arial" w:hAnsi="Arial" w:cs="Arial"/>
        </w:rPr>
        <w:t>Erica Reece</w:t>
      </w:r>
    </w:p>
    <w:p w14:paraId="37C34F6C" w14:textId="4BE518E1"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Transitions RBG, LLC</w:t>
      </w:r>
    </w:p>
    <w:p w14:paraId="2EF84B01" w14:textId="3CE225E1"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290 East Main Street</w:t>
      </w:r>
    </w:p>
    <w:p w14:paraId="31A84751" w14:textId="24DA44AF"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Canton, GA 30114</w:t>
      </w:r>
    </w:p>
    <w:p w14:paraId="6489BBCC" w14:textId="79B821DA" w:rsidR="00465613" w:rsidRPr="00134860" w:rsidRDefault="00465613" w:rsidP="00134860">
      <w:pPr>
        <w:spacing w:after="0"/>
        <w:ind w:left="1980"/>
        <w:jc w:val="both"/>
        <w:rPr>
          <w:rFonts w:ascii="Arial" w:hAnsi="Arial" w:cs="Arial"/>
        </w:rPr>
      </w:pPr>
    </w:p>
    <w:p w14:paraId="27F7A70D" w14:textId="77B6729C"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With a copy to:</w:t>
      </w:r>
    </w:p>
    <w:p w14:paraId="2D57B78B" w14:textId="1C4E6918" w:rsidR="00465613" w:rsidRPr="00134860" w:rsidRDefault="00465613" w:rsidP="00134860">
      <w:pPr>
        <w:spacing w:after="0"/>
        <w:ind w:left="1980"/>
        <w:jc w:val="both"/>
        <w:rPr>
          <w:rFonts w:ascii="Arial" w:hAnsi="Arial" w:cs="Arial"/>
        </w:rPr>
      </w:pPr>
    </w:p>
    <w:p w14:paraId="0722880D" w14:textId="5604A7B1"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Senior Market Sales LLC</w:t>
      </w:r>
    </w:p>
    <w:p w14:paraId="0BA2078C" w14:textId="4D657520"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Attn: Legal Department</w:t>
      </w:r>
    </w:p>
    <w:p w14:paraId="484B1AC6" w14:textId="4D96B54B"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8420 W. Dodge Rd., Ste. 510</w:t>
      </w:r>
    </w:p>
    <w:p w14:paraId="29B5E3C7" w14:textId="32A6C96E" w:rsidR="00465613" w:rsidRPr="00134860" w:rsidRDefault="00465613" w:rsidP="00134860">
      <w:pPr>
        <w:spacing w:after="0"/>
        <w:ind w:left="1980"/>
        <w:jc w:val="both"/>
        <w:rPr>
          <w:rFonts w:ascii="Arial" w:hAnsi="Arial" w:cs="Arial"/>
        </w:rPr>
      </w:pPr>
      <w:r w:rsidRPr="00134860">
        <w:rPr>
          <w:rFonts w:ascii="Arial" w:hAnsi="Arial" w:cs="Arial"/>
        </w:rPr>
        <w:tab/>
      </w:r>
      <w:r w:rsidRPr="00134860">
        <w:rPr>
          <w:rFonts w:ascii="Arial" w:hAnsi="Arial" w:cs="Arial"/>
        </w:rPr>
        <w:tab/>
      </w:r>
      <w:r w:rsidRPr="00134860">
        <w:rPr>
          <w:rFonts w:ascii="Arial" w:hAnsi="Arial" w:cs="Arial"/>
        </w:rPr>
        <w:tab/>
      </w:r>
      <w:r w:rsidRPr="00134860">
        <w:rPr>
          <w:rFonts w:ascii="Arial" w:hAnsi="Arial" w:cs="Arial"/>
        </w:rPr>
        <w:tab/>
        <w:t>Omaha, NE 68114</w:t>
      </w:r>
    </w:p>
    <w:p w14:paraId="6D1ED524" w14:textId="77777777" w:rsidR="00ED307C" w:rsidRPr="00134860" w:rsidRDefault="00ED307C" w:rsidP="00134860">
      <w:pPr>
        <w:spacing w:after="0"/>
        <w:jc w:val="both"/>
        <w:rPr>
          <w:rFonts w:ascii="Arial" w:hAnsi="Arial" w:cs="Arial"/>
        </w:rPr>
      </w:pPr>
    </w:p>
    <w:p w14:paraId="52E3B007" w14:textId="0D172CD9" w:rsidR="00ED307C" w:rsidRPr="00134860" w:rsidRDefault="00ED307C" w:rsidP="00134860">
      <w:pPr>
        <w:spacing w:after="0"/>
        <w:jc w:val="both"/>
        <w:rPr>
          <w:rFonts w:ascii="Arial" w:hAnsi="Arial" w:cs="Arial"/>
        </w:rPr>
      </w:pPr>
      <w:r w:rsidRPr="00134860">
        <w:rPr>
          <w:rFonts w:ascii="Arial" w:hAnsi="Arial" w:cs="Arial"/>
        </w:rPr>
        <w:t>Either Party may notify the other of a more current or preferred mailing address by giving written notice of such change in accordance with this Section.</w:t>
      </w:r>
    </w:p>
    <w:p w14:paraId="4D202685" w14:textId="77777777" w:rsidR="005C580F" w:rsidRPr="00134860" w:rsidRDefault="005C580F" w:rsidP="00134860">
      <w:pPr>
        <w:spacing w:after="0"/>
        <w:jc w:val="both"/>
        <w:rPr>
          <w:rFonts w:ascii="Arial" w:hAnsi="Arial" w:cs="Arial"/>
        </w:rPr>
      </w:pPr>
    </w:p>
    <w:p w14:paraId="4761C21B" w14:textId="77777777" w:rsidR="00465613" w:rsidRPr="00134860" w:rsidRDefault="00ED307C" w:rsidP="00134860">
      <w:pPr>
        <w:pStyle w:val="ListParagraph"/>
        <w:numPr>
          <w:ilvl w:val="0"/>
          <w:numId w:val="5"/>
        </w:numPr>
        <w:spacing w:after="0"/>
        <w:jc w:val="both"/>
        <w:rPr>
          <w:rFonts w:ascii="Arial" w:hAnsi="Arial" w:cs="Arial"/>
          <w:b/>
        </w:rPr>
      </w:pPr>
      <w:r w:rsidRPr="00134860">
        <w:rPr>
          <w:rFonts w:ascii="Arial" w:hAnsi="Arial" w:cs="Arial"/>
          <w:b/>
        </w:rPr>
        <w:t>Indemnification</w:t>
      </w:r>
    </w:p>
    <w:p w14:paraId="68CE2E2F" w14:textId="77777777" w:rsidR="00465613" w:rsidRPr="00134860" w:rsidRDefault="00465613" w:rsidP="00134860">
      <w:pPr>
        <w:spacing w:after="0"/>
        <w:jc w:val="both"/>
        <w:rPr>
          <w:rFonts w:ascii="Arial" w:hAnsi="Arial" w:cs="Arial"/>
        </w:rPr>
      </w:pPr>
    </w:p>
    <w:p w14:paraId="7C1B499E" w14:textId="78D04403" w:rsidR="00ED307C" w:rsidRPr="00134860" w:rsidRDefault="00ED307C" w:rsidP="00134860">
      <w:pPr>
        <w:spacing w:after="0"/>
        <w:jc w:val="both"/>
        <w:rPr>
          <w:rFonts w:ascii="Arial" w:hAnsi="Arial" w:cs="Arial"/>
        </w:rPr>
      </w:pPr>
      <w:r w:rsidRPr="00134860">
        <w:rPr>
          <w:rFonts w:ascii="Arial" w:hAnsi="Arial" w:cs="Arial"/>
        </w:rPr>
        <w:t>Each Party hereto will at all times indemnify, defend, and hold harmless the other Party, its parent, directors, officers, shareholders, affiliates, employees, agents, successors and permitted assigns from and against any and all claims, demands, causes of action, damages, liabilities, costs and expenses (collectively “Claims” or individually “Claim”) including, without limitation, fees and disbursements of counsel incurred by the indemnified Party in any action or proceeding between the indemnified Party and any third party to the extent that it is based upon a Claim that: (</w:t>
      </w:r>
      <w:proofErr w:type="spellStart"/>
      <w:r w:rsidRPr="00134860">
        <w:rPr>
          <w:rFonts w:ascii="Arial" w:hAnsi="Arial" w:cs="Arial"/>
        </w:rPr>
        <w:t>i</w:t>
      </w:r>
      <w:proofErr w:type="spellEnd"/>
      <w:r w:rsidRPr="00134860">
        <w:rPr>
          <w:rFonts w:ascii="Arial" w:hAnsi="Arial" w:cs="Arial"/>
        </w:rPr>
        <w:t xml:space="preserve">) if true, would constitute a breach of any of the indemnifying Party’s representations, warranties or </w:t>
      </w:r>
      <w:r w:rsidR="00465613" w:rsidRPr="00134860">
        <w:rPr>
          <w:rFonts w:ascii="Arial" w:hAnsi="Arial" w:cs="Arial"/>
        </w:rPr>
        <w:t xml:space="preserve">confidentiality </w:t>
      </w:r>
      <w:r w:rsidRPr="00134860">
        <w:rPr>
          <w:rFonts w:ascii="Arial" w:hAnsi="Arial" w:cs="Arial"/>
        </w:rPr>
        <w:t>obligations hereunder or any Schedule(s), Exhibit(s), Addenda, and/or Amendment(s) hereto; (ii) arises out of the gross negligence or willful misconduct of the indemnifying Party. In claiming any indemnification hereunder, the Party claiming indemnification (the “Claimant”) will provide the other Party with written notice of any Claim which the Claimant believes falls within the scope of the indemnification to be provided pursuant to this Section. The Claimant may, at its own expense, assist in the defense if it so chooses, provided that the indemnifying Party shall be entitled to control such defense and all negotiations and to bind the Claimant; provided, however, that the indemnifying Party shall not be entitled to settle a Claim against the Claimant without the Claimant’s written consent.</w:t>
      </w:r>
    </w:p>
    <w:p w14:paraId="3DE42291" w14:textId="77777777" w:rsidR="00ED307C" w:rsidRPr="00134860" w:rsidRDefault="00ED307C" w:rsidP="00134860">
      <w:pPr>
        <w:spacing w:after="0"/>
        <w:ind w:firstLine="360"/>
        <w:jc w:val="both"/>
        <w:rPr>
          <w:rFonts w:ascii="Arial" w:hAnsi="Arial" w:cs="Arial"/>
        </w:rPr>
      </w:pPr>
    </w:p>
    <w:p w14:paraId="5472C9B9" w14:textId="54E73732" w:rsidR="00465613" w:rsidRPr="00134860" w:rsidRDefault="00ED307C" w:rsidP="00134860">
      <w:pPr>
        <w:pStyle w:val="ListParagraph"/>
        <w:numPr>
          <w:ilvl w:val="0"/>
          <w:numId w:val="5"/>
        </w:numPr>
        <w:spacing w:after="0"/>
        <w:jc w:val="both"/>
        <w:rPr>
          <w:rFonts w:ascii="Arial" w:hAnsi="Arial" w:cs="Arial"/>
          <w:b/>
        </w:rPr>
      </w:pPr>
      <w:r w:rsidRPr="00134860">
        <w:rPr>
          <w:rFonts w:ascii="Arial" w:hAnsi="Arial" w:cs="Arial"/>
          <w:b/>
        </w:rPr>
        <w:t>Limitation of Liability</w:t>
      </w:r>
      <w:r w:rsidR="00465613" w:rsidRPr="00134860">
        <w:rPr>
          <w:rFonts w:ascii="Arial" w:hAnsi="Arial" w:cs="Arial"/>
          <w:b/>
        </w:rPr>
        <w:t xml:space="preserve">  </w:t>
      </w:r>
    </w:p>
    <w:p w14:paraId="10019FFD" w14:textId="77777777" w:rsidR="00465613" w:rsidRPr="00134860" w:rsidRDefault="00465613" w:rsidP="00134860">
      <w:pPr>
        <w:spacing w:after="0"/>
        <w:jc w:val="both"/>
        <w:rPr>
          <w:rFonts w:ascii="Arial" w:hAnsi="Arial" w:cs="Arial"/>
          <w:u w:val="single"/>
        </w:rPr>
      </w:pPr>
    </w:p>
    <w:p w14:paraId="740EEB5D" w14:textId="1544EB3F" w:rsidR="00ED307C" w:rsidRPr="00134860" w:rsidRDefault="00465613" w:rsidP="00134860">
      <w:pPr>
        <w:spacing w:after="0"/>
        <w:jc w:val="both"/>
        <w:rPr>
          <w:rFonts w:ascii="Arial" w:hAnsi="Arial" w:cs="Arial"/>
        </w:rPr>
      </w:pPr>
      <w:r w:rsidRPr="00134860">
        <w:rPr>
          <w:rFonts w:ascii="Arial" w:hAnsi="Arial" w:cs="Arial"/>
        </w:rPr>
        <w:t xml:space="preserve">NO CONSEQUENTIAL DAMAGES. </w:t>
      </w:r>
      <w:r w:rsidR="00ED307C" w:rsidRPr="00134860">
        <w:rPr>
          <w:rFonts w:ascii="Arial" w:hAnsi="Arial" w:cs="Arial"/>
        </w:rPr>
        <w:t xml:space="preserve">TO THE MAXIMUM EXTENT A LIMITATION OF DAMAGES OR LIABILITY IS PERMITTED BY APPLICABLE LAW, NEITHER PARTY WILL BE LIABLE TO THE OTHER PARTY FOR ANY INDIRECT, SPECIAL, INCIDENTAL, PUNITIVE OR CONSEQUENTIAL DAMAGES (INCLUDING FOR THE INDIRECT LOSS OF PROFIT OR REVENUE) ARISING OUT OF OR IN CONNECTION WITH THIS AGREEMENT, HOWEVER CAUSED, AND UNDER WHATEVER CAUSE OF ACTION OR THEORY OF LIABILITY BROUGHT (INCLUDING UNDER ANY CONTRACT, NEGLIGENCE OR OTHER TORT THEORY OF LIABILITY) EVEN IF SUCH PARTY HAS BEEN ADVISED OF THE POSSIBILITY OF SUCH DAMAGES. </w:t>
      </w:r>
    </w:p>
    <w:p w14:paraId="5487756A" w14:textId="5F8ECEFF"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lastRenderedPageBreak/>
        <w:t>Arbitration</w:t>
      </w:r>
    </w:p>
    <w:p w14:paraId="5B9CA8EA" w14:textId="77777777" w:rsidR="00A5692B" w:rsidRPr="00134860" w:rsidRDefault="00A5692B" w:rsidP="00134860">
      <w:pPr>
        <w:spacing w:after="0"/>
        <w:jc w:val="both"/>
        <w:rPr>
          <w:rFonts w:ascii="Arial" w:hAnsi="Arial" w:cs="Arial"/>
          <w:u w:val="single"/>
        </w:rPr>
      </w:pPr>
    </w:p>
    <w:p w14:paraId="6C93E71B" w14:textId="6EF58282" w:rsidR="00ED307C" w:rsidRPr="00134860" w:rsidRDefault="00ED307C" w:rsidP="00134860">
      <w:pPr>
        <w:spacing w:after="0"/>
        <w:jc w:val="both"/>
        <w:rPr>
          <w:rFonts w:ascii="Arial" w:hAnsi="Arial" w:cs="Arial"/>
        </w:rPr>
      </w:pPr>
      <w:r w:rsidRPr="00134860">
        <w:rPr>
          <w:rFonts w:ascii="Arial" w:hAnsi="Arial" w:cs="Arial"/>
        </w:rPr>
        <w:t xml:space="preserve">In the event of a dispute regarding the enforcement or interpretation of this Agreement, the Parties hereby agree to resolve the dispute through mandatory binding arbitration under the appropriate rules of the American Arbitration Association. Either Party may initiate arbitration by serving a demand for arbitration (the “Demand”) upon the other Party. The arbitration proceeding shall be conducted in </w:t>
      </w:r>
      <w:r w:rsidR="00465613" w:rsidRPr="00134860">
        <w:rPr>
          <w:rFonts w:ascii="Arial" w:hAnsi="Arial" w:cs="Arial"/>
        </w:rPr>
        <w:t>Cherokee</w:t>
      </w:r>
      <w:r w:rsidRPr="00134860">
        <w:rPr>
          <w:rFonts w:ascii="Arial" w:hAnsi="Arial" w:cs="Arial"/>
        </w:rPr>
        <w:t xml:space="preserve"> County, </w:t>
      </w:r>
      <w:r w:rsidR="00465613" w:rsidRPr="00134860">
        <w:rPr>
          <w:rFonts w:ascii="Arial" w:hAnsi="Arial" w:cs="Arial"/>
        </w:rPr>
        <w:t>Georgia</w:t>
      </w:r>
      <w:r w:rsidRPr="00134860">
        <w:rPr>
          <w:rFonts w:ascii="Arial" w:hAnsi="Arial" w:cs="Arial"/>
        </w:rPr>
        <w:t xml:space="preserve">. The findings and award of the arbitrator </w:t>
      </w:r>
      <w:r w:rsidR="00465613" w:rsidRPr="00134860">
        <w:rPr>
          <w:rFonts w:ascii="Arial" w:hAnsi="Arial" w:cs="Arial"/>
        </w:rPr>
        <w:t>shall be governed by applicable Georgia</w:t>
      </w:r>
      <w:r w:rsidRPr="00134860">
        <w:rPr>
          <w:rFonts w:ascii="Arial" w:hAnsi="Arial" w:cs="Arial"/>
        </w:rPr>
        <w:t xml:space="preserve"> state and federal law, shall be binding upon the Parties and shall replace the Parties’ right to a court trial. The Parties shall equally share the cost for conducting the arbitration, including the arbitrator’s fees.  However, the prevailing Party in the arbitration may be entitled to reimbursement for its costs, including reasonable attorney’s fees and expert witness fees, incurred in connection with the arbitration proceeding and any such award of costs and fees shall be made at the discretion of the arbitrator.</w:t>
      </w:r>
    </w:p>
    <w:p w14:paraId="0115DBBE" w14:textId="77777777" w:rsidR="00ED307C" w:rsidRPr="00134860" w:rsidRDefault="00ED307C" w:rsidP="00134860">
      <w:pPr>
        <w:spacing w:after="0"/>
        <w:ind w:firstLine="360"/>
        <w:jc w:val="both"/>
        <w:rPr>
          <w:rFonts w:ascii="Arial" w:hAnsi="Arial" w:cs="Arial"/>
        </w:rPr>
      </w:pPr>
    </w:p>
    <w:p w14:paraId="69365396" w14:textId="4E17AFDA" w:rsidR="00A5692B" w:rsidRPr="00134860" w:rsidRDefault="00ED307C" w:rsidP="00134860">
      <w:pPr>
        <w:pStyle w:val="ListParagraph"/>
        <w:numPr>
          <w:ilvl w:val="0"/>
          <w:numId w:val="5"/>
        </w:numPr>
        <w:spacing w:after="0"/>
        <w:jc w:val="both"/>
        <w:rPr>
          <w:rFonts w:ascii="Arial" w:hAnsi="Arial" w:cs="Arial"/>
          <w:b/>
        </w:rPr>
      </w:pPr>
      <w:r w:rsidRPr="00134860">
        <w:rPr>
          <w:rFonts w:ascii="Arial" w:hAnsi="Arial" w:cs="Arial"/>
          <w:b/>
        </w:rPr>
        <w:t xml:space="preserve">Assignment  </w:t>
      </w:r>
    </w:p>
    <w:p w14:paraId="12614882" w14:textId="77777777" w:rsidR="00A5692B" w:rsidRPr="00134860" w:rsidRDefault="00A5692B" w:rsidP="00134860">
      <w:pPr>
        <w:spacing w:after="0"/>
        <w:jc w:val="both"/>
        <w:rPr>
          <w:rFonts w:ascii="Arial" w:hAnsi="Arial" w:cs="Arial"/>
          <w:u w:val="single"/>
        </w:rPr>
      </w:pPr>
    </w:p>
    <w:p w14:paraId="3E9BAEE9" w14:textId="1B75D461" w:rsidR="00ED307C" w:rsidRPr="00134860" w:rsidRDefault="00ED307C" w:rsidP="00134860">
      <w:pPr>
        <w:spacing w:after="0"/>
        <w:jc w:val="both"/>
        <w:rPr>
          <w:rFonts w:ascii="Arial" w:hAnsi="Arial" w:cs="Arial"/>
        </w:rPr>
      </w:pPr>
      <w:r w:rsidRPr="00134860">
        <w:rPr>
          <w:rFonts w:ascii="Arial" w:hAnsi="Arial" w:cs="Arial"/>
        </w:rPr>
        <w:t xml:space="preserve">Neither Party may assign its rights or responsibilities under this Agreement to any third party without the prior written consent of the other Party to this Agreement, nor shall any such unauthorized assignment be valid.  </w:t>
      </w:r>
    </w:p>
    <w:p w14:paraId="759204E6" w14:textId="77777777" w:rsidR="00ED307C" w:rsidRPr="00134860" w:rsidRDefault="00ED307C" w:rsidP="00134860">
      <w:pPr>
        <w:spacing w:after="0"/>
        <w:ind w:firstLine="360"/>
        <w:jc w:val="both"/>
        <w:rPr>
          <w:rFonts w:ascii="Arial" w:hAnsi="Arial" w:cs="Arial"/>
        </w:rPr>
      </w:pPr>
    </w:p>
    <w:p w14:paraId="318CCE86" w14:textId="25A0F3BD" w:rsidR="006F2E6E" w:rsidRPr="00134860" w:rsidRDefault="006F2E6E" w:rsidP="00134860">
      <w:pPr>
        <w:pStyle w:val="ListParagraph"/>
        <w:numPr>
          <w:ilvl w:val="0"/>
          <w:numId w:val="5"/>
        </w:numPr>
        <w:spacing w:after="0"/>
        <w:jc w:val="both"/>
        <w:rPr>
          <w:rFonts w:ascii="Arial" w:hAnsi="Arial" w:cs="Arial"/>
          <w:b/>
          <w:color w:val="000000"/>
        </w:rPr>
      </w:pPr>
      <w:r w:rsidRPr="00134860">
        <w:rPr>
          <w:rFonts w:ascii="Arial" w:hAnsi="Arial" w:cs="Arial"/>
          <w:b/>
          <w:color w:val="000000"/>
        </w:rPr>
        <w:t>Successors</w:t>
      </w:r>
    </w:p>
    <w:p w14:paraId="2AB36B37" w14:textId="416C30E6" w:rsidR="006F2E6E" w:rsidRPr="00134860" w:rsidRDefault="006F2E6E" w:rsidP="00134860">
      <w:pPr>
        <w:spacing w:after="0"/>
        <w:jc w:val="both"/>
        <w:rPr>
          <w:rFonts w:ascii="Arial" w:hAnsi="Arial" w:cs="Arial"/>
          <w:color w:val="000000"/>
          <w:u w:val="single"/>
        </w:rPr>
      </w:pPr>
    </w:p>
    <w:p w14:paraId="6E9CB075" w14:textId="789C6598" w:rsidR="006F2E6E" w:rsidRPr="00134860" w:rsidRDefault="006F2E6E" w:rsidP="00134860">
      <w:pPr>
        <w:spacing w:after="0"/>
        <w:jc w:val="both"/>
        <w:rPr>
          <w:rFonts w:ascii="Arial" w:hAnsi="Arial" w:cs="Arial"/>
          <w:color w:val="000000"/>
        </w:rPr>
      </w:pPr>
      <w:r w:rsidRPr="00134860">
        <w:rPr>
          <w:rFonts w:ascii="Arial" w:hAnsi="Arial" w:cs="Arial"/>
          <w:color w:val="000000"/>
        </w:rPr>
        <w:t>This Agreement shall be binding upon and shall inure to the benefit of the respective heirs, successors, personal representatives, successors and assigns of the Parties. No Party shall delegate its duties, obligations, benefits or rights hereunder without the written consent of the other Party.</w:t>
      </w:r>
    </w:p>
    <w:p w14:paraId="23CE04BE" w14:textId="77777777" w:rsidR="006F2E6E" w:rsidRPr="00134860" w:rsidRDefault="006F2E6E" w:rsidP="00134860">
      <w:pPr>
        <w:spacing w:after="0"/>
        <w:jc w:val="both"/>
        <w:rPr>
          <w:rFonts w:ascii="Arial" w:hAnsi="Arial" w:cs="Arial"/>
          <w:color w:val="000000"/>
          <w:u w:val="single"/>
        </w:rPr>
      </w:pPr>
    </w:p>
    <w:p w14:paraId="73169C43" w14:textId="79399818" w:rsidR="00A5692B" w:rsidRPr="00134860" w:rsidRDefault="00ED307C" w:rsidP="00134860">
      <w:pPr>
        <w:pStyle w:val="ListParagraph"/>
        <w:numPr>
          <w:ilvl w:val="0"/>
          <w:numId w:val="5"/>
        </w:numPr>
        <w:spacing w:after="0"/>
        <w:jc w:val="both"/>
        <w:rPr>
          <w:rFonts w:ascii="Arial" w:hAnsi="Arial" w:cs="Arial"/>
          <w:color w:val="000000"/>
          <w:u w:val="single"/>
        </w:rPr>
      </w:pPr>
      <w:r w:rsidRPr="00134860">
        <w:rPr>
          <w:rFonts w:ascii="Arial" w:hAnsi="Arial" w:cs="Arial"/>
          <w:b/>
        </w:rPr>
        <w:t>Relationship of the Parties</w:t>
      </w:r>
    </w:p>
    <w:p w14:paraId="3CD58A27" w14:textId="77777777" w:rsidR="00A5692B" w:rsidRPr="00134860" w:rsidRDefault="00A5692B" w:rsidP="00134860">
      <w:pPr>
        <w:spacing w:after="0"/>
        <w:jc w:val="both"/>
        <w:rPr>
          <w:rFonts w:ascii="Arial" w:hAnsi="Arial" w:cs="Arial"/>
        </w:rPr>
      </w:pPr>
    </w:p>
    <w:p w14:paraId="7DD2D234" w14:textId="3CE305DE" w:rsidR="00ED307C" w:rsidRPr="00134860" w:rsidRDefault="00ED307C" w:rsidP="00134860">
      <w:pPr>
        <w:spacing w:after="0"/>
        <w:jc w:val="both"/>
        <w:rPr>
          <w:rFonts w:ascii="Arial" w:hAnsi="Arial" w:cs="Arial"/>
          <w:color w:val="000000"/>
          <w:u w:val="single"/>
        </w:rPr>
      </w:pPr>
      <w:r w:rsidRPr="00134860">
        <w:rPr>
          <w:rFonts w:ascii="Arial" w:hAnsi="Arial" w:cs="Arial"/>
        </w:rPr>
        <w:t xml:space="preserve">Nothing in this Agreement shall be construed or interpreted to create a joint venture, partnership, principal-agent or employer-employee relationship between the Parties. Each Party shall at all times act and perform its obligations hereunder as an independent contractor of the other Party. Unless otherwise agreed to herein, neither Party shall have the authority to bind the other or represent to third parties that it has the right to bind the other to any contract, debt or other obligation.  </w:t>
      </w:r>
    </w:p>
    <w:p w14:paraId="1BD70F67" w14:textId="77777777" w:rsidR="00ED307C" w:rsidRPr="00134860" w:rsidRDefault="00ED307C" w:rsidP="00134860">
      <w:pPr>
        <w:spacing w:after="0"/>
        <w:ind w:firstLine="360"/>
        <w:jc w:val="both"/>
        <w:rPr>
          <w:rFonts w:ascii="Arial" w:hAnsi="Arial" w:cs="Arial"/>
          <w:color w:val="000000"/>
          <w:u w:val="single"/>
        </w:rPr>
      </w:pPr>
    </w:p>
    <w:p w14:paraId="20786591" w14:textId="34497538" w:rsidR="00A5692B" w:rsidRPr="00134860" w:rsidRDefault="00ED307C" w:rsidP="00134860">
      <w:pPr>
        <w:pStyle w:val="ListParagraph"/>
        <w:numPr>
          <w:ilvl w:val="0"/>
          <w:numId w:val="5"/>
        </w:numPr>
        <w:spacing w:after="0"/>
        <w:jc w:val="both"/>
        <w:rPr>
          <w:rFonts w:ascii="Arial" w:hAnsi="Arial" w:cs="Arial"/>
          <w:b/>
        </w:rPr>
      </w:pPr>
      <w:r w:rsidRPr="00134860">
        <w:rPr>
          <w:rFonts w:ascii="Arial" w:hAnsi="Arial" w:cs="Arial"/>
          <w:b/>
        </w:rPr>
        <w:t xml:space="preserve">Governing Law  </w:t>
      </w:r>
    </w:p>
    <w:p w14:paraId="17333120" w14:textId="77777777" w:rsidR="00A5692B" w:rsidRPr="00134860" w:rsidRDefault="00A5692B" w:rsidP="00134860">
      <w:pPr>
        <w:spacing w:after="0"/>
        <w:jc w:val="both"/>
        <w:rPr>
          <w:rFonts w:ascii="Arial" w:hAnsi="Arial" w:cs="Arial"/>
        </w:rPr>
      </w:pPr>
    </w:p>
    <w:p w14:paraId="2476954C" w14:textId="725A8F2A" w:rsidR="00ED307C" w:rsidRPr="00134860" w:rsidRDefault="00ED307C" w:rsidP="00134860">
      <w:pPr>
        <w:spacing w:after="0"/>
        <w:jc w:val="both"/>
        <w:rPr>
          <w:rFonts w:ascii="Arial" w:hAnsi="Arial" w:cs="Arial"/>
        </w:rPr>
      </w:pPr>
      <w:r w:rsidRPr="00134860">
        <w:rPr>
          <w:rFonts w:ascii="Arial" w:hAnsi="Arial" w:cs="Arial"/>
        </w:rPr>
        <w:t xml:space="preserve">The Parties agree that this Agreement shall be governed by, and interpreted according to, the laws of the State of </w:t>
      </w:r>
      <w:r w:rsidR="00465613" w:rsidRPr="00134860">
        <w:rPr>
          <w:rFonts w:ascii="Arial" w:hAnsi="Arial" w:cs="Arial"/>
        </w:rPr>
        <w:t>Georgia</w:t>
      </w:r>
      <w:r w:rsidRPr="00134860">
        <w:rPr>
          <w:rFonts w:ascii="Arial" w:hAnsi="Arial" w:cs="Arial"/>
        </w:rPr>
        <w:t>, without regard for conflicts of laws rules.</w:t>
      </w:r>
    </w:p>
    <w:p w14:paraId="744A44E5" w14:textId="77777777" w:rsidR="00ED307C" w:rsidRPr="00134860" w:rsidRDefault="00ED307C" w:rsidP="00134860">
      <w:pPr>
        <w:spacing w:after="0"/>
        <w:ind w:firstLine="360"/>
        <w:jc w:val="both"/>
        <w:rPr>
          <w:rFonts w:ascii="Arial" w:hAnsi="Arial" w:cs="Arial"/>
        </w:rPr>
      </w:pPr>
    </w:p>
    <w:p w14:paraId="18AEC925" w14:textId="0A6773BE"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t>Compliance with Applicable Law</w:t>
      </w:r>
    </w:p>
    <w:p w14:paraId="6C081F87" w14:textId="77777777" w:rsidR="00A5692B" w:rsidRPr="00134860" w:rsidRDefault="00A5692B" w:rsidP="00134860">
      <w:pPr>
        <w:spacing w:after="0"/>
        <w:jc w:val="both"/>
        <w:rPr>
          <w:rFonts w:ascii="Arial" w:hAnsi="Arial" w:cs="Arial"/>
        </w:rPr>
      </w:pPr>
    </w:p>
    <w:p w14:paraId="6041FF8C" w14:textId="18F17AD0" w:rsidR="00ED307C" w:rsidRDefault="00ED307C" w:rsidP="00134860">
      <w:pPr>
        <w:spacing w:after="0"/>
        <w:jc w:val="both"/>
        <w:rPr>
          <w:rFonts w:ascii="Arial" w:hAnsi="Arial" w:cs="Arial"/>
        </w:rPr>
      </w:pPr>
      <w:r w:rsidRPr="00134860">
        <w:rPr>
          <w:rFonts w:ascii="Arial" w:hAnsi="Arial" w:cs="Arial"/>
        </w:rPr>
        <w:t>The Parties hereto shall comply with all applicable state and federal laws as well as any applicable regulatory agency rules and regulations as related to activities contemplated under this Agreement.</w:t>
      </w:r>
    </w:p>
    <w:p w14:paraId="03013CBB" w14:textId="77777777" w:rsidR="008B39F9" w:rsidRPr="00134860" w:rsidRDefault="008B39F9" w:rsidP="00134860">
      <w:pPr>
        <w:spacing w:after="0"/>
        <w:jc w:val="both"/>
        <w:rPr>
          <w:rFonts w:ascii="Arial" w:hAnsi="Arial" w:cs="Arial"/>
        </w:rPr>
      </w:pPr>
    </w:p>
    <w:p w14:paraId="6DDA2EAA" w14:textId="7D59F910"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t>Severability</w:t>
      </w:r>
      <w:r w:rsidRPr="00134860">
        <w:rPr>
          <w:rFonts w:ascii="Arial" w:hAnsi="Arial" w:cs="Arial"/>
        </w:rPr>
        <w:t xml:space="preserve">  </w:t>
      </w:r>
    </w:p>
    <w:p w14:paraId="609A86B8" w14:textId="77777777" w:rsidR="00A5692B" w:rsidRPr="00134860" w:rsidRDefault="00A5692B" w:rsidP="00134860">
      <w:pPr>
        <w:spacing w:after="0"/>
        <w:jc w:val="both"/>
        <w:rPr>
          <w:rFonts w:ascii="Arial" w:hAnsi="Arial" w:cs="Arial"/>
          <w:u w:val="single"/>
        </w:rPr>
      </w:pPr>
    </w:p>
    <w:p w14:paraId="0D8FF694" w14:textId="2813505B" w:rsidR="00ED307C" w:rsidRPr="00134860" w:rsidRDefault="00ED307C" w:rsidP="00134860">
      <w:pPr>
        <w:spacing w:after="0"/>
        <w:jc w:val="both"/>
        <w:rPr>
          <w:rFonts w:ascii="Arial" w:hAnsi="Arial" w:cs="Arial"/>
        </w:rPr>
      </w:pPr>
      <w:r w:rsidRPr="00134860">
        <w:rPr>
          <w:rFonts w:ascii="Arial" w:hAnsi="Arial" w:cs="Arial"/>
        </w:rPr>
        <w:t>The invalidity or unenforceability of any term or provision of this Agreement shall not affect the validity or enforceability of any other term or provision of this Agreement.</w:t>
      </w:r>
      <w:r w:rsidR="00A512AE" w:rsidRPr="00134860">
        <w:rPr>
          <w:rFonts w:ascii="Arial" w:hAnsi="Arial" w:cs="Arial"/>
        </w:rPr>
        <w:t xml:space="preserve"> Without limitation to the foregoing, if any term or provision of this Agreement is found to be invalid or unenforceable by a court of competent jurisdiction, such </w:t>
      </w:r>
      <w:r w:rsidR="00A512AE" w:rsidRPr="00134860">
        <w:rPr>
          <w:rFonts w:ascii="Arial" w:hAnsi="Arial" w:cs="Arial"/>
        </w:rPr>
        <w:lastRenderedPageBreak/>
        <w:t>term or provision shall be deemed modified to the extent necessary in the court’s opinion to render such term or provision enforceable, and the rights and obligations of the parties shall be construed and enforced accordingly, preserving to the fullest permissible extent the intent and the agreements of the Parties.</w:t>
      </w:r>
    </w:p>
    <w:p w14:paraId="66F338A5" w14:textId="77777777" w:rsidR="00ED307C" w:rsidRPr="00134860" w:rsidRDefault="00ED307C" w:rsidP="00134860">
      <w:pPr>
        <w:spacing w:after="0"/>
        <w:ind w:firstLine="360"/>
        <w:jc w:val="both"/>
        <w:rPr>
          <w:rFonts w:ascii="Arial" w:hAnsi="Arial" w:cs="Arial"/>
          <w:u w:val="single"/>
        </w:rPr>
      </w:pPr>
    </w:p>
    <w:p w14:paraId="22C9FD90" w14:textId="77777777"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t>Entire Agreement</w:t>
      </w:r>
    </w:p>
    <w:p w14:paraId="06D1803A" w14:textId="77777777" w:rsidR="00A512AE" w:rsidRPr="00134860" w:rsidRDefault="00A512AE" w:rsidP="00134860">
      <w:pPr>
        <w:spacing w:after="0"/>
        <w:jc w:val="both"/>
        <w:rPr>
          <w:rFonts w:ascii="Arial" w:hAnsi="Arial" w:cs="Arial"/>
        </w:rPr>
      </w:pPr>
    </w:p>
    <w:p w14:paraId="1BD10A94" w14:textId="79F6A980" w:rsidR="00ED307C" w:rsidRPr="00134860" w:rsidRDefault="00ED307C" w:rsidP="00134860">
      <w:pPr>
        <w:spacing w:after="0"/>
        <w:jc w:val="both"/>
        <w:rPr>
          <w:rFonts w:ascii="Arial" w:hAnsi="Arial" w:cs="Arial"/>
        </w:rPr>
      </w:pPr>
      <w:r w:rsidRPr="00134860">
        <w:rPr>
          <w:rFonts w:ascii="Arial" w:hAnsi="Arial" w:cs="Arial"/>
        </w:rPr>
        <w:t>This Agreement and all Exhibit(s), Schedule(s), and Amendment(s) attached hereto or subsequently executed by the Parties shall constitute the entire Agreement between the Parties, and supersede any prior agreements between the Parties with respect to the subject matter hereof.  There are no understandings between the Parties other than as expressed in this Agreement.</w:t>
      </w:r>
    </w:p>
    <w:p w14:paraId="3D8F942D" w14:textId="77777777" w:rsidR="00ED307C" w:rsidRPr="00134860" w:rsidRDefault="00ED307C" w:rsidP="00134860">
      <w:pPr>
        <w:spacing w:after="0"/>
        <w:ind w:firstLine="360"/>
        <w:jc w:val="both"/>
        <w:rPr>
          <w:rFonts w:ascii="Arial" w:hAnsi="Arial" w:cs="Arial"/>
        </w:rPr>
      </w:pPr>
    </w:p>
    <w:p w14:paraId="5AE89BDF" w14:textId="77777777"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t>Survival</w:t>
      </w:r>
    </w:p>
    <w:p w14:paraId="78B0D722" w14:textId="77777777" w:rsidR="00A5692B" w:rsidRPr="00134860" w:rsidRDefault="00A5692B" w:rsidP="00134860">
      <w:pPr>
        <w:pStyle w:val="ListParagraph"/>
        <w:spacing w:after="0"/>
        <w:ind w:left="360"/>
        <w:jc w:val="both"/>
        <w:rPr>
          <w:rFonts w:ascii="Arial" w:hAnsi="Arial" w:cs="Arial"/>
        </w:rPr>
      </w:pPr>
    </w:p>
    <w:p w14:paraId="483455F8" w14:textId="74FC0DC7" w:rsidR="00ED307C" w:rsidRPr="00134860" w:rsidRDefault="00A32A62" w:rsidP="00134860">
      <w:pPr>
        <w:spacing w:after="0"/>
        <w:jc w:val="both"/>
        <w:rPr>
          <w:rFonts w:ascii="Arial" w:hAnsi="Arial" w:cs="Arial"/>
        </w:rPr>
      </w:pPr>
      <w:r w:rsidRPr="00134860">
        <w:rPr>
          <w:rFonts w:ascii="Arial" w:hAnsi="Arial" w:cs="Arial"/>
        </w:rPr>
        <w:t>Sections 5, 6, 7, 9, 10,11, 13, 14, 15, 17, 18, 20, 21, 23 and 24</w:t>
      </w:r>
      <w:r w:rsidR="00ED307C" w:rsidRPr="00134860">
        <w:rPr>
          <w:rFonts w:ascii="Arial" w:hAnsi="Arial" w:cs="Arial"/>
        </w:rPr>
        <w:t xml:space="preserve"> shall survive the termination of this Agreement. </w:t>
      </w:r>
    </w:p>
    <w:p w14:paraId="1AD2D9D9" w14:textId="77777777" w:rsidR="00ED307C" w:rsidRPr="00134860" w:rsidRDefault="00ED307C" w:rsidP="00134860">
      <w:pPr>
        <w:spacing w:after="0"/>
        <w:ind w:firstLine="360"/>
        <w:jc w:val="both"/>
        <w:rPr>
          <w:rFonts w:ascii="Arial" w:hAnsi="Arial" w:cs="Arial"/>
        </w:rPr>
      </w:pPr>
    </w:p>
    <w:p w14:paraId="11C798F0" w14:textId="77777777" w:rsidR="00A5692B" w:rsidRPr="00134860" w:rsidRDefault="00ED307C" w:rsidP="00134860">
      <w:pPr>
        <w:pStyle w:val="ListParagraph"/>
        <w:numPr>
          <w:ilvl w:val="0"/>
          <w:numId w:val="5"/>
        </w:numPr>
        <w:spacing w:after="0"/>
        <w:jc w:val="both"/>
        <w:rPr>
          <w:rFonts w:ascii="Arial" w:hAnsi="Arial" w:cs="Arial"/>
          <w:b/>
        </w:rPr>
      </w:pPr>
      <w:r w:rsidRPr="00134860">
        <w:rPr>
          <w:rFonts w:ascii="Arial" w:hAnsi="Arial" w:cs="Arial"/>
          <w:b/>
        </w:rPr>
        <w:t xml:space="preserve">Waiver  </w:t>
      </w:r>
    </w:p>
    <w:p w14:paraId="7FD50F0A" w14:textId="77777777" w:rsidR="00A5692B" w:rsidRPr="00134860" w:rsidRDefault="00A5692B" w:rsidP="00134860">
      <w:pPr>
        <w:spacing w:after="0"/>
        <w:jc w:val="both"/>
        <w:rPr>
          <w:rFonts w:ascii="Arial" w:hAnsi="Arial" w:cs="Arial"/>
        </w:rPr>
      </w:pPr>
    </w:p>
    <w:p w14:paraId="511BB521" w14:textId="77777777" w:rsidR="00A5692B" w:rsidRPr="00134860" w:rsidRDefault="00ED307C" w:rsidP="00134860">
      <w:pPr>
        <w:spacing w:after="0"/>
        <w:jc w:val="both"/>
        <w:rPr>
          <w:rFonts w:ascii="Arial" w:hAnsi="Arial" w:cs="Arial"/>
        </w:rPr>
      </w:pPr>
      <w:r w:rsidRPr="00134860">
        <w:rPr>
          <w:rFonts w:ascii="Arial" w:hAnsi="Arial" w:cs="Arial"/>
        </w:rPr>
        <w:t>No delay or failure to exercise any right or remedy by either Party for any default by the other, and no custom or practice of the Parties at variance with the terms of this Agreement, shall impair any right or remedy otherwise available to a Party or be construed as a waiver of any such right or remedy. Any waiver by either Party of any default must be in writing and shall not be a waiver of any other default concerning the same or any other provision. Neither Party shall be construed to have waived any of its rights or remedies under this Agreement unless such waiver is in writing and properly executed by the Party.</w:t>
      </w:r>
    </w:p>
    <w:p w14:paraId="631A06CD" w14:textId="77777777" w:rsidR="00A5692B" w:rsidRPr="00134860" w:rsidRDefault="00A5692B" w:rsidP="00134860">
      <w:pPr>
        <w:spacing w:after="0"/>
        <w:jc w:val="both"/>
        <w:rPr>
          <w:rFonts w:ascii="Arial" w:hAnsi="Arial" w:cs="Arial"/>
        </w:rPr>
      </w:pPr>
    </w:p>
    <w:p w14:paraId="3D058023" w14:textId="7F02AFC5"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t>Rights Cumulative</w:t>
      </w:r>
      <w:r w:rsidRPr="00134860">
        <w:rPr>
          <w:rFonts w:ascii="Arial" w:hAnsi="Arial" w:cs="Arial"/>
        </w:rPr>
        <w:t xml:space="preserve"> </w:t>
      </w:r>
    </w:p>
    <w:p w14:paraId="4A7F0501" w14:textId="77777777" w:rsidR="00A5692B" w:rsidRPr="00134860" w:rsidRDefault="00A5692B" w:rsidP="00134860">
      <w:pPr>
        <w:spacing w:after="0"/>
        <w:jc w:val="both"/>
        <w:rPr>
          <w:rFonts w:ascii="Arial" w:hAnsi="Arial" w:cs="Arial"/>
        </w:rPr>
      </w:pPr>
    </w:p>
    <w:p w14:paraId="1C050E43" w14:textId="14B6F91A" w:rsidR="00ED307C" w:rsidRPr="00134860" w:rsidRDefault="00ED307C" w:rsidP="00134860">
      <w:pPr>
        <w:spacing w:after="0"/>
        <w:jc w:val="both"/>
        <w:rPr>
          <w:rFonts w:ascii="Arial" w:hAnsi="Arial" w:cs="Arial"/>
        </w:rPr>
      </w:pPr>
      <w:r w:rsidRPr="00134860">
        <w:rPr>
          <w:rFonts w:ascii="Arial" w:hAnsi="Arial" w:cs="Arial"/>
        </w:rPr>
        <w:t>The rights, remedies and powers of each of the Parties contained in this Agreement are cumulative and not exclusive of any other rights, remedies or powers provided to the Parties herein or by applicable law. No single or partial exercise by either of the Parties hereto of any right, remedy or power under this Agreement shall preclude any other or further exercise thereof or the exercise of any other right, power or remedy.</w:t>
      </w:r>
    </w:p>
    <w:p w14:paraId="0900DC36" w14:textId="77777777" w:rsidR="00ED307C" w:rsidRPr="00134860" w:rsidRDefault="00ED307C" w:rsidP="00134860">
      <w:pPr>
        <w:spacing w:after="0"/>
        <w:ind w:firstLine="360"/>
        <w:jc w:val="both"/>
        <w:rPr>
          <w:rFonts w:ascii="Arial" w:hAnsi="Arial" w:cs="Arial"/>
          <w:u w:val="single"/>
        </w:rPr>
      </w:pPr>
    </w:p>
    <w:p w14:paraId="26DAC502" w14:textId="348F30C1" w:rsidR="00A5692B" w:rsidRPr="00134860" w:rsidRDefault="00ED307C" w:rsidP="00134860">
      <w:pPr>
        <w:pStyle w:val="ListParagraph"/>
        <w:numPr>
          <w:ilvl w:val="0"/>
          <w:numId w:val="5"/>
        </w:numPr>
        <w:spacing w:after="0"/>
        <w:jc w:val="both"/>
        <w:rPr>
          <w:rFonts w:ascii="Arial" w:hAnsi="Arial" w:cs="Arial"/>
        </w:rPr>
      </w:pPr>
      <w:r w:rsidRPr="00134860">
        <w:rPr>
          <w:rFonts w:ascii="Arial" w:hAnsi="Arial" w:cs="Arial"/>
          <w:b/>
        </w:rPr>
        <w:t>Amendment</w:t>
      </w:r>
      <w:r w:rsidRPr="00134860">
        <w:rPr>
          <w:rFonts w:ascii="Arial" w:hAnsi="Arial" w:cs="Arial"/>
        </w:rPr>
        <w:t xml:space="preserve">  </w:t>
      </w:r>
    </w:p>
    <w:p w14:paraId="33649F5A" w14:textId="77777777" w:rsidR="00A5692B" w:rsidRPr="00134860" w:rsidRDefault="00A5692B" w:rsidP="00134860">
      <w:pPr>
        <w:spacing w:after="0"/>
        <w:jc w:val="both"/>
        <w:rPr>
          <w:rFonts w:ascii="Arial" w:hAnsi="Arial" w:cs="Arial"/>
          <w:u w:val="single"/>
        </w:rPr>
      </w:pPr>
    </w:p>
    <w:p w14:paraId="010CBC1E" w14:textId="135EB579" w:rsidR="00ED307C" w:rsidRPr="00134860" w:rsidRDefault="00ED307C" w:rsidP="00134860">
      <w:pPr>
        <w:spacing w:after="0"/>
        <w:jc w:val="both"/>
        <w:rPr>
          <w:rFonts w:ascii="Arial" w:hAnsi="Arial" w:cs="Arial"/>
        </w:rPr>
      </w:pPr>
      <w:r w:rsidRPr="00134860">
        <w:rPr>
          <w:rFonts w:ascii="Arial" w:hAnsi="Arial" w:cs="Arial"/>
        </w:rPr>
        <w:t>This Agreement and any Exhibit(s), and Schedule(s) hereto may be amended at any time by mutual written agreement of the Parties; provided, however, that such amendment will not affect any part of this Agreement and/or any Exhibit(s) or Schedule(s) hereto that is not specifically addressed by said Amendment.</w:t>
      </w:r>
    </w:p>
    <w:p w14:paraId="60997CB9" w14:textId="77777777" w:rsidR="00ED307C" w:rsidRPr="00134860" w:rsidRDefault="00ED307C" w:rsidP="00134860">
      <w:pPr>
        <w:spacing w:after="0"/>
        <w:ind w:firstLine="360"/>
        <w:jc w:val="both"/>
        <w:rPr>
          <w:rFonts w:ascii="Arial" w:hAnsi="Arial" w:cs="Arial"/>
          <w:u w:val="single"/>
        </w:rPr>
      </w:pPr>
    </w:p>
    <w:p w14:paraId="391548AD" w14:textId="65D96037" w:rsidR="00A5692B" w:rsidRPr="00134860" w:rsidRDefault="00ED307C" w:rsidP="00134860">
      <w:pPr>
        <w:pStyle w:val="ListParagraph"/>
        <w:numPr>
          <w:ilvl w:val="0"/>
          <w:numId w:val="5"/>
        </w:numPr>
        <w:spacing w:after="0"/>
        <w:jc w:val="both"/>
        <w:rPr>
          <w:rFonts w:ascii="Arial" w:hAnsi="Arial" w:cs="Arial"/>
          <w:b/>
        </w:rPr>
      </w:pPr>
      <w:r w:rsidRPr="00134860">
        <w:rPr>
          <w:rFonts w:ascii="Arial" w:hAnsi="Arial" w:cs="Arial"/>
          <w:b/>
        </w:rPr>
        <w:t>Headings</w:t>
      </w:r>
    </w:p>
    <w:p w14:paraId="6C85E1E0" w14:textId="77777777" w:rsidR="00A5692B" w:rsidRPr="00134860" w:rsidRDefault="00A5692B" w:rsidP="00134860">
      <w:pPr>
        <w:spacing w:after="0"/>
        <w:jc w:val="both"/>
        <w:rPr>
          <w:rFonts w:ascii="Arial" w:hAnsi="Arial" w:cs="Arial"/>
          <w:u w:val="single"/>
        </w:rPr>
      </w:pPr>
    </w:p>
    <w:p w14:paraId="7B52BD64" w14:textId="6D979D99" w:rsidR="00ED307C" w:rsidRPr="00134860" w:rsidRDefault="00ED307C" w:rsidP="00134860">
      <w:pPr>
        <w:spacing w:after="0"/>
        <w:jc w:val="both"/>
        <w:rPr>
          <w:rFonts w:ascii="Arial" w:hAnsi="Arial" w:cs="Arial"/>
        </w:rPr>
      </w:pPr>
      <w:r w:rsidRPr="00134860">
        <w:rPr>
          <w:rFonts w:ascii="Arial" w:hAnsi="Arial" w:cs="Arial"/>
        </w:rPr>
        <w:t>Headings, as used in this Agreement, are for convenience and ease of reference only and shall not be considered in interpreting the terms and conditions of this Agreement.</w:t>
      </w:r>
    </w:p>
    <w:p w14:paraId="3038981F" w14:textId="77777777" w:rsidR="00ED307C" w:rsidRPr="00134860" w:rsidRDefault="00ED307C" w:rsidP="00134860">
      <w:pPr>
        <w:spacing w:after="0"/>
        <w:ind w:firstLine="360"/>
        <w:jc w:val="both"/>
        <w:rPr>
          <w:rFonts w:ascii="Arial" w:hAnsi="Arial" w:cs="Arial"/>
          <w:u w:val="single"/>
        </w:rPr>
      </w:pPr>
    </w:p>
    <w:p w14:paraId="5CA2A4E0" w14:textId="1D843803" w:rsidR="00A5692B" w:rsidRPr="00134860" w:rsidRDefault="00A5692B" w:rsidP="00134860">
      <w:pPr>
        <w:pStyle w:val="ListParagraph"/>
        <w:numPr>
          <w:ilvl w:val="0"/>
          <w:numId w:val="5"/>
        </w:numPr>
        <w:spacing w:after="0"/>
        <w:jc w:val="both"/>
        <w:rPr>
          <w:rFonts w:ascii="Arial" w:hAnsi="Arial" w:cs="Arial"/>
          <w:b/>
        </w:rPr>
      </w:pPr>
      <w:r w:rsidRPr="00134860">
        <w:rPr>
          <w:rFonts w:ascii="Arial" w:hAnsi="Arial" w:cs="Arial"/>
          <w:b/>
        </w:rPr>
        <w:t>Execution</w:t>
      </w:r>
    </w:p>
    <w:p w14:paraId="1135313D" w14:textId="0139A381" w:rsidR="00A5692B" w:rsidRPr="00134860" w:rsidRDefault="00A5692B" w:rsidP="00134860">
      <w:pPr>
        <w:spacing w:after="0"/>
        <w:jc w:val="both"/>
        <w:rPr>
          <w:rFonts w:ascii="Arial" w:hAnsi="Arial" w:cs="Arial"/>
        </w:rPr>
      </w:pPr>
    </w:p>
    <w:p w14:paraId="1B424E07" w14:textId="0E8B8EAB" w:rsidR="00A5692B" w:rsidRPr="00134860" w:rsidRDefault="00A5692B" w:rsidP="00134860">
      <w:pPr>
        <w:spacing w:after="0"/>
        <w:jc w:val="both"/>
        <w:rPr>
          <w:rFonts w:ascii="Arial" w:hAnsi="Arial" w:cs="Arial"/>
        </w:rPr>
      </w:pPr>
      <w:r w:rsidRPr="00134860">
        <w:rPr>
          <w:rFonts w:ascii="Arial" w:hAnsi="Arial" w:cs="Arial"/>
        </w:rPr>
        <w:t>This Agreement may be executed in counterparts, each of which shall be deemed an original and which together shall constitute one instrument. A signed copy of this Agreement delivered by facsimile, email or other means of electronic transmission</w:t>
      </w:r>
      <w:r w:rsidR="006F2E6E" w:rsidRPr="00134860">
        <w:rPr>
          <w:rFonts w:ascii="Arial" w:hAnsi="Arial" w:cs="Arial"/>
        </w:rPr>
        <w:t xml:space="preserve"> shall be deemed to have the same legal effect as delivery of an original signed copy.</w:t>
      </w:r>
      <w:r w:rsidRPr="00134860">
        <w:rPr>
          <w:rFonts w:ascii="Arial" w:hAnsi="Arial" w:cs="Arial"/>
        </w:rPr>
        <w:t xml:space="preserve"> </w:t>
      </w:r>
    </w:p>
    <w:p w14:paraId="0956A2F7" w14:textId="77777777" w:rsidR="00ED307C" w:rsidRPr="00134860" w:rsidRDefault="00ED307C" w:rsidP="00134860">
      <w:pPr>
        <w:pStyle w:val="Heading2"/>
        <w:spacing w:line="259" w:lineRule="auto"/>
        <w:rPr>
          <w:rFonts w:ascii="Arial" w:hAnsi="Arial" w:cs="Arial"/>
          <w:b w:val="0"/>
          <w:spacing w:val="0"/>
          <w:sz w:val="22"/>
          <w:szCs w:val="22"/>
        </w:rPr>
      </w:pPr>
      <w:r w:rsidRPr="00134860">
        <w:rPr>
          <w:rFonts w:ascii="Arial" w:hAnsi="Arial" w:cs="Arial"/>
          <w:b w:val="0"/>
          <w:spacing w:val="0"/>
          <w:sz w:val="22"/>
          <w:szCs w:val="22"/>
        </w:rPr>
        <w:lastRenderedPageBreak/>
        <w:t>IN WITNESS WHEREOF, the Parties hereto have caused this Agreement to be executed by their duly authorized representatives.</w:t>
      </w:r>
    </w:p>
    <w:p w14:paraId="7EA151D8" w14:textId="7071A05A" w:rsidR="00ED307C" w:rsidRPr="00134860" w:rsidRDefault="00ED307C" w:rsidP="00134860">
      <w:pPr>
        <w:pStyle w:val="ListParagraph"/>
        <w:spacing w:after="0"/>
        <w:ind w:left="0"/>
        <w:jc w:val="both"/>
        <w:rPr>
          <w:rFonts w:ascii="Arial" w:hAnsi="Arial" w:cs="Arial"/>
        </w:rPr>
      </w:pPr>
    </w:p>
    <w:p w14:paraId="1B4B04C2" w14:textId="310CB645" w:rsidR="00E62AE0" w:rsidRPr="00134860" w:rsidRDefault="00E62AE0" w:rsidP="00BB7907">
      <w:pPr>
        <w:pStyle w:val="ListParagraph"/>
        <w:tabs>
          <w:tab w:val="left" w:pos="5760"/>
        </w:tabs>
        <w:spacing w:after="0"/>
        <w:ind w:left="0"/>
        <w:jc w:val="both"/>
        <w:rPr>
          <w:rFonts w:ascii="Arial" w:hAnsi="Arial" w:cs="Arial"/>
          <w:b/>
        </w:rPr>
      </w:pPr>
      <w:r w:rsidRPr="00134860">
        <w:rPr>
          <w:rFonts w:ascii="Arial" w:hAnsi="Arial" w:cs="Arial"/>
          <w:b/>
        </w:rPr>
        <w:t>[</w:t>
      </w:r>
      <w:r w:rsidRPr="000B5230">
        <w:rPr>
          <w:rFonts w:ascii="Arial" w:hAnsi="Arial" w:cs="Arial"/>
          <w:b/>
          <w:highlight w:val="yellow"/>
        </w:rPr>
        <w:t>COMPANY</w:t>
      </w:r>
      <w:r w:rsidRPr="00134860">
        <w:rPr>
          <w:rFonts w:ascii="Arial" w:hAnsi="Arial" w:cs="Arial"/>
          <w:b/>
        </w:rPr>
        <w:t>]</w:t>
      </w:r>
      <w:r w:rsidRPr="00134860">
        <w:rPr>
          <w:rFonts w:ascii="Arial" w:hAnsi="Arial" w:cs="Arial"/>
          <w:b/>
        </w:rPr>
        <w:tab/>
        <w:t>Transitions RBG, LLC</w:t>
      </w:r>
    </w:p>
    <w:p w14:paraId="4FB950B4" w14:textId="359F3AF3" w:rsidR="00E62AE0" w:rsidRPr="00134860" w:rsidRDefault="00E62AE0" w:rsidP="00BB7907">
      <w:pPr>
        <w:pStyle w:val="ListParagraph"/>
        <w:tabs>
          <w:tab w:val="left" w:pos="5400"/>
        </w:tabs>
        <w:spacing w:after="0"/>
        <w:ind w:left="0"/>
        <w:jc w:val="both"/>
        <w:rPr>
          <w:rFonts w:ascii="Arial" w:hAnsi="Arial" w:cs="Arial"/>
        </w:rPr>
      </w:pPr>
    </w:p>
    <w:p w14:paraId="38A55358" w14:textId="635DF72B" w:rsidR="00E62AE0" w:rsidRPr="00134860" w:rsidRDefault="00AC3ACC" w:rsidP="00BB7907">
      <w:pPr>
        <w:pStyle w:val="ListParagraph"/>
        <w:tabs>
          <w:tab w:val="left" w:leader="underscore" w:pos="4770"/>
          <w:tab w:val="left" w:pos="5760"/>
          <w:tab w:val="left" w:leader="underscore" w:pos="10800"/>
        </w:tabs>
        <w:spacing w:after="0"/>
        <w:ind w:left="0"/>
        <w:jc w:val="both"/>
        <w:rPr>
          <w:rFonts w:ascii="Arial" w:hAnsi="Arial" w:cs="Arial"/>
        </w:rPr>
      </w:pPr>
      <w:r>
        <w:rPr>
          <w:rFonts w:ascii="Arial" w:hAnsi="Arial" w:cs="Arial"/>
        </w:rPr>
        <w:t>Signature</w:t>
      </w:r>
      <w:r w:rsidR="00E62AE0" w:rsidRPr="00134860">
        <w:rPr>
          <w:rFonts w:ascii="Arial" w:hAnsi="Arial" w:cs="Arial"/>
        </w:rPr>
        <w:t xml:space="preserve">:  </w:t>
      </w:r>
      <w:r w:rsidR="00E62AE0" w:rsidRPr="00134860">
        <w:rPr>
          <w:rFonts w:ascii="Arial" w:hAnsi="Arial" w:cs="Arial"/>
        </w:rPr>
        <w:tab/>
      </w:r>
      <w:r w:rsidR="00E62AE0" w:rsidRPr="00134860">
        <w:rPr>
          <w:rFonts w:ascii="Arial" w:hAnsi="Arial" w:cs="Arial"/>
        </w:rPr>
        <w:tab/>
      </w:r>
      <w:r>
        <w:rPr>
          <w:rFonts w:ascii="Arial" w:hAnsi="Arial" w:cs="Arial"/>
        </w:rPr>
        <w:t>Signature</w:t>
      </w:r>
      <w:r w:rsidR="00A32A62" w:rsidRPr="00134860">
        <w:rPr>
          <w:rFonts w:ascii="Arial" w:hAnsi="Arial" w:cs="Arial"/>
        </w:rPr>
        <w:t xml:space="preserve">: </w:t>
      </w:r>
      <w:r w:rsidR="00E62AE0" w:rsidRPr="00134860">
        <w:rPr>
          <w:rFonts w:ascii="Arial" w:hAnsi="Arial" w:cs="Arial"/>
        </w:rPr>
        <w:tab/>
      </w:r>
    </w:p>
    <w:p w14:paraId="79EE1001" w14:textId="614BCEB9" w:rsidR="00A32A62" w:rsidRPr="00134860" w:rsidRDefault="00A32A62" w:rsidP="00BB7907">
      <w:pPr>
        <w:pStyle w:val="ListParagraph"/>
        <w:tabs>
          <w:tab w:val="left" w:leader="underscore" w:pos="4770"/>
          <w:tab w:val="left" w:pos="5760"/>
          <w:tab w:val="left" w:leader="underscore" w:pos="10800"/>
        </w:tabs>
        <w:spacing w:after="0"/>
        <w:ind w:left="0"/>
        <w:jc w:val="both"/>
        <w:rPr>
          <w:rFonts w:ascii="Arial" w:hAnsi="Arial" w:cs="Arial"/>
        </w:rPr>
      </w:pPr>
    </w:p>
    <w:p w14:paraId="34466932" w14:textId="0B6966CE" w:rsidR="00A32A62" w:rsidRPr="00134860" w:rsidRDefault="00AC3ACC" w:rsidP="00BB7907">
      <w:pPr>
        <w:pStyle w:val="ListParagraph"/>
        <w:tabs>
          <w:tab w:val="left" w:leader="underscore" w:pos="4770"/>
          <w:tab w:val="left" w:pos="5760"/>
          <w:tab w:val="left" w:leader="underscore" w:pos="10800"/>
        </w:tabs>
        <w:spacing w:after="0"/>
        <w:ind w:left="0"/>
        <w:jc w:val="both"/>
        <w:rPr>
          <w:rFonts w:ascii="Arial" w:hAnsi="Arial" w:cs="Arial"/>
        </w:rPr>
      </w:pPr>
      <w:r>
        <w:rPr>
          <w:rFonts w:ascii="Arial" w:hAnsi="Arial" w:cs="Arial"/>
        </w:rPr>
        <w:t xml:space="preserve">Printed </w:t>
      </w:r>
      <w:r w:rsidR="00A32A62" w:rsidRPr="00134860">
        <w:rPr>
          <w:rFonts w:ascii="Arial" w:hAnsi="Arial" w:cs="Arial"/>
        </w:rPr>
        <w:t xml:space="preserve">Name: </w:t>
      </w:r>
      <w:r w:rsidR="00A32A62" w:rsidRPr="00134860">
        <w:rPr>
          <w:rFonts w:ascii="Arial" w:hAnsi="Arial" w:cs="Arial"/>
        </w:rPr>
        <w:tab/>
      </w:r>
      <w:r w:rsidR="00A32A62" w:rsidRPr="00134860">
        <w:rPr>
          <w:rFonts w:ascii="Arial" w:hAnsi="Arial" w:cs="Arial"/>
        </w:rPr>
        <w:tab/>
      </w:r>
      <w:r>
        <w:rPr>
          <w:rFonts w:ascii="Arial" w:hAnsi="Arial" w:cs="Arial"/>
        </w:rPr>
        <w:t xml:space="preserve">Printed </w:t>
      </w:r>
      <w:r w:rsidR="00A32A62" w:rsidRPr="00134860">
        <w:rPr>
          <w:rFonts w:ascii="Arial" w:hAnsi="Arial" w:cs="Arial"/>
        </w:rPr>
        <w:t xml:space="preserve">Name: </w:t>
      </w:r>
      <w:r w:rsidR="00A32A62" w:rsidRPr="00134860">
        <w:rPr>
          <w:rFonts w:ascii="Arial" w:hAnsi="Arial" w:cs="Arial"/>
        </w:rPr>
        <w:tab/>
      </w:r>
    </w:p>
    <w:p w14:paraId="21BEA9EC" w14:textId="6ED87DDF" w:rsidR="00A32A62" w:rsidRPr="00134860" w:rsidRDefault="00A32A62" w:rsidP="00BB7907">
      <w:pPr>
        <w:pStyle w:val="ListParagraph"/>
        <w:tabs>
          <w:tab w:val="left" w:leader="underscore" w:pos="4770"/>
          <w:tab w:val="left" w:pos="5760"/>
          <w:tab w:val="left" w:leader="underscore" w:pos="10800"/>
        </w:tabs>
        <w:spacing w:after="0"/>
        <w:ind w:left="0"/>
        <w:jc w:val="both"/>
        <w:rPr>
          <w:rFonts w:ascii="Arial" w:hAnsi="Arial" w:cs="Arial"/>
        </w:rPr>
      </w:pPr>
    </w:p>
    <w:p w14:paraId="0261C78E" w14:textId="1935CD2F" w:rsidR="00A32A62" w:rsidRPr="00134860" w:rsidRDefault="00A32A62" w:rsidP="00BB7907">
      <w:pPr>
        <w:pStyle w:val="ListParagraph"/>
        <w:tabs>
          <w:tab w:val="left" w:leader="underscore" w:pos="4770"/>
          <w:tab w:val="left" w:pos="5760"/>
          <w:tab w:val="left" w:leader="underscore" w:pos="10800"/>
        </w:tabs>
        <w:spacing w:after="0"/>
        <w:ind w:left="0"/>
        <w:jc w:val="both"/>
        <w:rPr>
          <w:rFonts w:ascii="Arial" w:hAnsi="Arial" w:cs="Arial"/>
        </w:rPr>
      </w:pPr>
      <w:r w:rsidRPr="00134860">
        <w:rPr>
          <w:rFonts w:ascii="Arial" w:hAnsi="Arial" w:cs="Arial"/>
        </w:rPr>
        <w:t>Title:</w:t>
      </w:r>
      <w:r w:rsidRPr="00134860">
        <w:rPr>
          <w:rFonts w:ascii="Arial" w:hAnsi="Arial" w:cs="Arial"/>
        </w:rPr>
        <w:tab/>
      </w:r>
      <w:r w:rsidRPr="00134860">
        <w:rPr>
          <w:rFonts w:ascii="Arial" w:hAnsi="Arial" w:cs="Arial"/>
        </w:rPr>
        <w:tab/>
        <w:t>Title:</w:t>
      </w:r>
      <w:r w:rsidRPr="00134860">
        <w:rPr>
          <w:rFonts w:ascii="Arial" w:hAnsi="Arial" w:cs="Arial"/>
        </w:rPr>
        <w:tab/>
      </w:r>
    </w:p>
    <w:p w14:paraId="400D45F0" w14:textId="516E174A" w:rsidR="00A32A62" w:rsidRPr="00134860" w:rsidRDefault="00A32A62" w:rsidP="00BB7907">
      <w:pPr>
        <w:pStyle w:val="ListParagraph"/>
        <w:tabs>
          <w:tab w:val="left" w:leader="underscore" w:pos="4770"/>
          <w:tab w:val="left" w:pos="5760"/>
          <w:tab w:val="left" w:leader="underscore" w:pos="10800"/>
        </w:tabs>
        <w:spacing w:after="0"/>
        <w:ind w:left="0"/>
        <w:jc w:val="both"/>
        <w:rPr>
          <w:rFonts w:ascii="Arial" w:hAnsi="Arial" w:cs="Arial"/>
        </w:rPr>
      </w:pPr>
    </w:p>
    <w:p w14:paraId="07804E7F" w14:textId="79FA0F3D" w:rsidR="00A32A62" w:rsidRPr="00134860" w:rsidRDefault="00A32A62" w:rsidP="00BB7907">
      <w:pPr>
        <w:pStyle w:val="ListParagraph"/>
        <w:tabs>
          <w:tab w:val="left" w:leader="underscore" w:pos="4770"/>
          <w:tab w:val="left" w:pos="5760"/>
          <w:tab w:val="left" w:leader="underscore" w:pos="10800"/>
        </w:tabs>
        <w:spacing w:after="0"/>
        <w:ind w:left="0"/>
        <w:jc w:val="both"/>
        <w:rPr>
          <w:rFonts w:ascii="Arial" w:hAnsi="Arial" w:cs="Arial"/>
        </w:rPr>
      </w:pPr>
      <w:r w:rsidRPr="00134860">
        <w:rPr>
          <w:rFonts w:ascii="Arial" w:hAnsi="Arial" w:cs="Arial"/>
        </w:rPr>
        <w:t>Date:</w:t>
      </w:r>
      <w:r w:rsidRPr="00134860">
        <w:rPr>
          <w:rFonts w:ascii="Arial" w:hAnsi="Arial" w:cs="Arial"/>
        </w:rPr>
        <w:tab/>
      </w:r>
      <w:r w:rsidRPr="00134860">
        <w:rPr>
          <w:rFonts w:ascii="Arial" w:hAnsi="Arial" w:cs="Arial"/>
        </w:rPr>
        <w:tab/>
        <w:t>Date:</w:t>
      </w:r>
      <w:r w:rsidRPr="00134860">
        <w:rPr>
          <w:rFonts w:ascii="Arial" w:hAnsi="Arial" w:cs="Arial"/>
        </w:rPr>
        <w:tab/>
      </w:r>
    </w:p>
    <w:p w14:paraId="689E1D78" w14:textId="3AF95C8F" w:rsidR="005C0054" w:rsidRPr="00134860" w:rsidRDefault="005C0054" w:rsidP="00BB7907">
      <w:pPr>
        <w:spacing w:after="0"/>
        <w:jc w:val="both"/>
        <w:rPr>
          <w:rFonts w:ascii="Arial" w:hAnsi="Arial" w:cs="Arial"/>
        </w:rPr>
      </w:pPr>
      <w:r w:rsidRPr="00134860">
        <w:rPr>
          <w:rFonts w:ascii="Arial" w:hAnsi="Arial" w:cs="Arial"/>
        </w:rPr>
        <w:br w:type="page"/>
      </w:r>
    </w:p>
    <w:p w14:paraId="0B60BD4F" w14:textId="33115B5C" w:rsidR="00711695" w:rsidRPr="00134860" w:rsidRDefault="005C0054" w:rsidP="00BB7907">
      <w:pPr>
        <w:pStyle w:val="ListParagraph"/>
        <w:spacing w:after="0"/>
        <w:ind w:left="0"/>
        <w:jc w:val="center"/>
        <w:rPr>
          <w:rFonts w:ascii="Arial" w:hAnsi="Arial" w:cs="Arial"/>
          <w:b/>
        </w:rPr>
      </w:pPr>
      <w:r w:rsidRPr="00134860">
        <w:rPr>
          <w:rFonts w:ascii="Arial" w:hAnsi="Arial" w:cs="Arial"/>
          <w:b/>
        </w:rPr>
        <w:lastRenderedPageBreak/>
        <w:t>APPENDIX A</w:t>
      </w:r>
    </w:p>
    <w:p w14:paraId="3BEA9890" w14:textId="0DAC325A" w:rsidR="005C0054" w:rsidRPr="00134860" w:rsidRDefault="005C0054" w:rsidP="00BB7907">
      <w:pPr>
        <w:pStyle w:val="ListParagraph"/>
        <w:spacing w:after="0"/>
        <w:ind w:left="0"/>
        <w:jc w:val="center"/>
        <w:rPr>
          <w:rFonts w:ascii="Arial" w:hAnsi="Arial" w:cs="Arial"/>
          <w:b/>
          <w:u w:val="single"/>
        </w:rPr>
      </w:pPr>
      <w:r w:rsidRPr="00134860">
        <w:rPr>
          <w:rFonts w:ascii="Arial" w:hAnsi="Arial" w:cs="Arial"/>
          <w:b/>
          <w:u w:val="single"/>
        </w:rPr>
        <w:t>Business Associate Agreement</w:t>
      </w:r>
    </w:p>
    <w:p w14:paraId="230919D3" w14:textId="7A3B9D39" w:rsidR="00BB7907" w:rsidRPr="00134860" w:rsidRDefault="00BB7907" w:rsidP="00B82192">
      <w:pPr>
        <w:pStyle w:val="ListParagraph"/>
        <w:spacing w:after="0"/>
        <w:ind w:left="0"/>
        <w:jc w:val="both"/>
        <w:rPr>
          <w:rFonts w:ascii="Arial" w:hAnsi="Arial" w:cs="Arial"/>
          <w:b/>
          <w:u w:val="single"/>
        </w:rPr>
      </w:pPr>
    </w:p>
    <w:p w14:paraId="0BFF750C" w14:textId="3F83A79E" w:rsidR="00BB7907" w:rsidRPr="00134860" w:rsidRDefault="00B82192" w:rsidP="00B82192">
      <w:pPr>
        <w:spacing w:after="0"/>
        <w:jc w:val="both"/>
        <w:rPr>
          <w:rFonts w:ascii="Arial" w:hAnsi="Arial" w:cs="Arial"/>
        </w:rPr>
      </w:pPr>
      <w:r w:rsidRPr="00134860">
        <w:rPr>
          <w:rFonts w:ascii="Arial" w:hAnsi="Arial" w:cs="Arial"/>
          <w:b/>
        </w:rPr>
        <w:t>T</w:t>
      </w:r>
      <w:r w:rsidR="00134860" w:rsidRPr="00134860">
        <w:rPr>
          <w:rFonts w:ascii="Arial" w:hAnsi="Arial" w:cs="Arial"/>
          <w:b/>
        </w:rPr>
        <w:t>HIS BUSINESS ASSOCIATE AGREEMENT</w:t>
      </w:r>
      <w:r w:rsidR="00BB7907" w:rsidRPr="00134860">
        <w:rPr>
          <w:rFonts w:ascii="Arial" w:hAnsi="Arial" w:cs="Arial"/>
        </w:rPr>
        <w:t xml:space="preserve"> (“</w:t>
      </w:r>
      <w:r w:rsidRPr="00134860">
        <w:rPr>
          <w:rFonts w:ascii="Arial" w:hAnsi="Arial" w:cs="Arial"/>
        </w:rPr>
        <w:t>BAA</w:t>
      </w:r>
      <w:r w:rsidR="00BB7907" w:rsidRPr="00134860">
        <w:rPr>
          <w:rFonts w:ascii="Arial" w:hAnsi="Arial" w:cs="Arial"/>
        </w:rPr>
        <w:t xml:space="preserve">”) amends and is made a part of all Services Agreements (as defined below) between </w:t>
      </w:r>
      <w:r w:rsidR="00BB7907" w:rsidRPr="00AC3ACC">
        <w:rPr>
          <w:rFonts w:ascii="Arial" w:hAnsi="Arial" w:cs="Arial"/>
        </w:rPr>
        <w:t>[</w:t>
      </w:r>
      <w:r w:rsidR="00BB7907" w:rsidRPr="00AC3ACC">
        <w:rPr>
          <w:rFonts w:ascii="Arial" w:hAnsi="Arial" w:cs="Arial"/>
          <w:highlight w:val="yellow"/>
        </w:rPr>
        <w:t>Company Name</w:t>
      </w:r>
      <w:r w:rsidR="00BB7907" w:rsidRPr="00AC3ACC">
        <w:rPr>
          <w:rFonts w:ascii="Arial" w:hAnsi="Arial" w:cs="Arial"/>
        </w:rPr>
        <w:t>]</w:t>
      </w:r>
      <w:r w:rsidR="00BB7907" w:rsidRPr="00134860">
        <w:rPr>
          <w:rFonts w:ascii="Arial" w:hAnsi="Arial" w:cs="Arial"/>
        </w:rPr>
        <w:t xml:space="preserve"> (“</w:t>
      </w:r>
      <w:r w:rsidRPr="00134860">
        <w:rPr>
          <w:rFonts w:ascii="Arial" w:hAnsi="Arial" w:cs="Arial"/>
        </w:rPr>
        <w:t>Company</w:t>
      </w:r>
      <w:r w:rsidR="00BB7907" w:rsidRPr="00134860">
        <w:rPr>
          <w:rFonts w:ascii="Arial" w:hAnsi="Arial" w:cs="Arial"/>
        </w:rPr>
        <w:t>”) and Transitions RBG, LLC (“</w:t>
      </w:r>
      <w:r w:rsidRPr="00134860">
        <w:rPr>
          <w:rFonts w:ascii="Arial" w:hAnsi="Arial" w:cs="Arial"/>
        </w:rPr>
        <w:t>Transitions</w:t>
      </w:r>
      <w:r w:rsidR="00BB7907" w:rsidRPr="00134860">
        <w:rPr>
          <w:rFonts w:ascii="Arial" w:hAnsi="Arial" w:cs="Arial"/>
        </w:rPr>
        <w:t xml:space="preserve">”). This </w:t>
      </w:r>
      <w:r w:rsidR="00CF3BE9">
        <w:rPr>
          <w:rFonts w:ascii="Arial" w:hAnsi="Arial" w:cs="Arial"/>
        </w:rPr>
        <w:t>BAA</w:t>
      </w:r>
      <w:r w:rsidR="00BB7907" w:rsidRPr="00134860">
        <w:rPr>
          <w:rFonts w:ascii="Arial" w:hAnsi="Arial" w:cs="Arial"/>
        </w:rPr>
        <w:t xml:space="preserve"> is effective as of the Effective Date set forth in the Services Agreements ("Effective Date").</w:t>
      </w:r>
      <w:r w:rsidR="00134860" w:rsidRPr="00134860">
        <w:rPr>
          <w:rFonts w:ascii="Arial" w:hAnsi="Arial" w:cs="Arial"/>
        </w:rPr>
        <w:t xml:space="preserve"> </w:t>
      </w:r>
      <w:r w:rsidR="00134860" w:rsidRPr="00BB7907">
        <w:rPr>
          <w:rFonts w:ascii="Arial" w:hAnsi="Arial" w:cs="Arial"/>
        </w:rPr>
        <w:t>Transitions and the Company may each be referred to herein as a “Party,” or may collectively be referred to as the “Parties.”</w:t>
      </w:r>
    </w:p>
    <w:p w14:paraId="135DDF02" w14:textId="3B04ED60" w:rsidR="00B82192" w:rsidRPr="00134860" w:rsidRDefault="00B82192" w:rsidP="00B82192">
      <w:pPr>
        <w:spacing w:after="0"/>
        <w:jc w:val="both"/>
        <w:rPr>
          <w:rFonts w:ascii="Arial" w:hAnsi="Arial" w:cs="Arial"/>
          <w:b/>
        </w:rPr>
      </w:pPr>
    </w:p>
    <w:p w14:paraId="5C91987B" w14:textId="39603048" w:rsidR="00B82192" w:rsidRPr="00134860" w:rsidRDefault="00B82192" w:rsidP="00B82192">
      <w:pPr>
        <w:spacing w:after="0"/>
        <w:jc w:val="both"/>
        <w:rPr>
          <w:rFonts w:ascii="Arial" w:hAnsi="Arial" w:cs="Arial"/>
        </w:rPr>
      </w:pPr>
      <w:r w:rsidRPr="00134860">
        <w:rPr>
          <w:rFonts w:ascii="Arial" w:hAnsi="Arial" w:cs="Arial"/>
          <w:b/>
        </w:rPr>
        <w:t>WHEREAS,</w:t>
      </w:r>
      <w:r w:rsidRPr="00134860">
        <w:rPr>
          <w:rFonts w:ascii="Arial" w:hAnsi="Arial" w:cs="Arial"/>
        </w:rPr>
        <w:t xml:space="preserve"> Company is a </w:t>
      </w:r>
      <w:r w:rsidR="00134860" w:rsidRPr="00134860">
        <w:rPr>
          <w:rFonts w:ascii="Arial" w:hAnsi="Arial" w:cs="Arial"/>
        </w:rPr>
        <w:t>p</w:t>
      </w:r>
      <w:r w:rsidRPr="00134860">
        <w:rPr>
          <w:rFonts w:ascii="Arial" w:hAnsi="Arial" w:cs="Arial"/>
        </w:rPr>
        <w:t xml:space="preserve">arty to </w:t>
      </w:r>
      <w:r w:rsidR="00134860">
        <w:rPr>
          <w:rFonts w:ascii="Arial" w:hAnsi="Arial" w:cs="Arial"/>
        </w:rPr>
        <w:t>agreement(s)</w:t>
      </w:r>
      <w:r w:rsidRPr="00134860">
        <w:rPr>
          <w:rFonts w:ascii="Arial" w:hAnsi="Arial" w:cs="Arial"/>
        </w:rPr>
        <w:t xml:space="preserve"> pursuant to which Company provides services to one or more Covered Entities; </w:t>
      </w:r>
    </w:p>
    <w:p w14:paraId="2C029763" w14:textId="77777777" w:rsidR="00B82192" w:rsidRPr="00134860" w:rsidRDefault="00B82192" w:rsidP="00B82192">
      <w:pPr>
        <w:spacing w:after="0"/>
        <w:jc w:val="both"/>
        <w:rPr>
          <w:rFonts w:ascii="Arial" w:hAnsi="Arial" w:cs="Arial"/>
          <w:b/>
        </w:rPr>
      </w:pPr>
    </w:p>
    <w:p w14:paraId="4635EFD6" w14:textId="3CDCB6B7" w:rsidR="00B82192" w:rsidRPr="00134860" w:rsidRDefault="00B82192" w:rsidP="00B82192">
      <w:pPr>
        <w:spacing w:after="0"/>
        <w:jc w:val="both"/>
        <w:rPr>
          <w:rFonts w:ascii="Arial" w:hAnsi="Arial" w:cs="Arial"/>
        </w:rPr>
      </w:pPr>
      <w:r w:rsidRPr="00134860">
        <w:rPr>
          <w:rFonts w:ascii="Arial" w:hAnsi="Arial" w:cs="Arial"/>
          <w:b/>
        </w:rPr>
        <w:t>WHEREAS,</w:t>
      </w:r>
      <w:r w:rsidRPr="00134860">
        <w:rPr>
          <w:rFonts w:ascii="Arial" w:hAnsi="Arial" w:cs="Arial"/>
        </w:rPr>
        <w:t xml:space="preserve"> Company and Transitions are </w:t>
      </w:r>
      <w:r w:rsidR="00134860">
        <w:rPr>
          <w:rFonts w:ascii="Arial" w:hAnsi="Arial" w:cs="Arial"/>
        </w:rPr>
        <w:t>P</w:t>
      </w:r>
      <w:r w:rsidRPr="00134860">
        <w:rPr>
          <w:rFonts w:ascii="Arial" w:hAnsi="Arial" w:cs="Arial"/>
        </w:rPr>
        <w:t>arties to one or more Services Agreements pursuant to which Transitions provides services, as defined in the Services Agreement(s), to Company, and in connection with the provision of the services, certain Protected Health Information (“PHI” as defined in 45 C.F.R.§164.501) that is subject to protection under the Health Insurance Portability and Accountability Act of 1996 (“HIPAA”) may be disclosed to Transitions;</w:t>
      </w:r>
    </w:p>
    <w:p w14:paraId="5FD6D8A1" w14:textId="77777777" w:rsidR="00B82192" w:rsidRPr="00134860" w:rsidRDefault="00B82192" w:rsidP="00B82192">
      <w:pPr>
        <w:spacing w:after="0"/>
        <w:jc w:val="both"/>
        <w:rPr>
          <w:rFonts w:ascii="Arial" w:hAnsi="Arial" w:cs="Arial"/>
          <w:b/>
        </w:rPr>
      </w:pPr>
    </w:p>
    <w:p w14:paraId="71917EC3" w14:textId="7884B8A3" w:rsidR="00B82192" w:rsidRPr="00134860" w:rsidRDefault="00B82192" w:rsidP="00B82192">
      <w:pPr>
        <w:spacing w:after="0"/>
        <w:jc w:val="both"/>
        <w:rPr>
          <w:rFonts w:ascii="Arial" w:hAnsi="Arial" w:cs="Arial"/>
        </w:rPr>
      </w:pPr>
      <w:r w:rsidRPr="00134860">
        <w:rPr>
          <w:rFonts w:ascii="Arial" w:hAnsi="Arial" w:cs="Arial"/>
          <w:b/>
        </w:rPr>
        <w:t xml:space="preserve">WHEREAS, </w:t>
      </w:r>
      <w:r w:rsidRPr="00134860">
        <w:rPr>
          <w:rFonts w:ascii="Arial" w:hAnsi="Arial" w:cs="Arial"/>
        </w:rPr>
        <w:t>Company, as a recipient of PHI from one or more Covered Entities is a Business Associate as that term is defined in the Privacy Rule and the Security Rule;</w:t>
      </w:r>
    </w:p>
    <w:p w14:paraId="16AC328A" w14:textId="77777777" w:rsidR="00B82192" w:rsidRPr="00134860" w:rsidRDefault="00B82192" w:rsidP="00B82192">
      <w:pPr>
        <w:spacing w:after="0"/>
        <w:jc w:val="both"/>
        <w:rPr>
          <w:rFonts w:ascii="Arial" w:hAnsi="Arial" w:cs="Arial"/>
        </w:rPr>
      </w:pPr>
    </w:p>
    <w:p w14:paraId="602B78E5" w14:textId="284F826F" w:rsidR="00B82192" w:rsidRPr="00134860" w:rsidRDefault="00B82192" w:rsidP="00B82192">
      <w:pPr>
        <w:spacing w:after="0"/>
        <w:jc w:val="both"/>
        <w:rPr>
          <w:rFonts w:ascii="Arial" w:hAnsi="Arial" w:cs="Arial"/>
        </w:rPr>
      </w:pPr>
      <w:r w:rsidRPr="00134860">
        <w:rPr>
          <w:rFonts w:ascii="Arial" w:hAnsi="Arial" w:cs="Arial"/>
          <w:b/>
        </w:rPr>
        <w:t>WHEREAS,</w:t>
      </w:r>
      <w:r w:rsidRPr="00134860">
        <w:rPr>
          <w:rFonts w:ascii="Arial" w:hAnsi="Arial" w:cs="Arial"/>
        </w:rPr>
        <w:t xml:space="preserve"> pursuant to the Privacy Rule and the Security Rule, all Business Associates of Covered Entities must agree in writing to certain mandatory provisions regarding the Use and Disclosure of PHI, including a provision requiring contractors or agents to whom the Business Associate provides PHI to agree to the same conditions and restrictions that apply to the Business Associate;</w:t>
      </w:r>
    </w:p>
    <w:p w14:paraId="0D4B95CC" w14:textId="77777777" w:rsidR="00B82192" w:rsidRPr="00134860" w:rsidRDefault="00B82192" w:rsidP="00B82192">
      <w:pPr>
        <w:spacing w:after="0"/>
        <w:jc w:val="both"/>
        <w:rPr>
          <w:rFonts w:ascii="Arial" w:hAnsi="Arial" w:cs="Arial"/>
        </w:rPr>
      </w:pPr>
    </w:p>
    <w:p w14:paraId="47133CD6" w14:textId="3F546EF2" w:rsidR="00B82192" w:rsidRPr="00134860" w:rsidRDefault="00B82192" w:rsidP="00B82192">
      <w:pPr>
        <w:spacing w:after="0"/>
        <w:jc w:val="both"/>
        <w:rPr>
          <w:rFonts w:ascii="Arial" w:hAnsi="Arial" w:cs="Arial"/>
        </w:rPr>
      </w:pPr>
      <w:r w:rsidRPr="00134860">
        <w:rPr>
          <w:rFonts w:ascii="Arial" w:hAnsi="Arial" w:cs="Arial"/>
          <w:b/>
        </w:rPr>
        <w:t>NOW, THEREFORE</w:t>
      </w:r>
      <w:r w:rsidRPr="00134860">
        <w:rPr>
          <w:rFonts w:ascii="Arial" w:hAnsi="Arial" w:cs="Arial"/>
        </w:rPr>
        <w:t xml:space="preserve"> in consideration of the mutual promises and covenants contained herein, the Parties</w:t>
      </w:r>
      <w:r w:rsidR="00134860" w:rsidRPr="00134860">
        <w:rPr>
          <w:rFonts w:ascii="Arial" w:hAnsi="Arial" w:cs="Arial"/>
        </w:rPr>
        <w:t xml:space="preserve"> </w:t>
      </w:r>
      <w:r w:rsidRPr="00134860">
        <w:rPr>
          <w:rFonts w:ascii="Arial" w:hAnsi="Arial" w:cs="Arial"/>
        </w:rPr>
        <w:t>agree as follows:</w:t>
      </w:r>
    </w:p>
    <w:p w14:paraId="1FB96756" w14:textId="671D1F00" w:rsidR="00462692" w:rsidRPr="00134860" w:rsidRDefault="00462692" w:rsidP="00B82192">
      <w:pPr>
        <w:spacing w:after="0"/>
        <w:jc w:val="both"/>
        <w:rPr>
          <w:rFonts w:ascii="Arial" w:hAnsi="Arial" w:cs="Arial"/>
        </w:rPr>
      </w:pPr>
    </w:p>
    <w:p w14:paraId="623A0482" w14:textId="01316093" w:rsidR="00BB7907" w:rsidRPr="00134860" w:rsidRDefault="00BB7907" w:rsidP="00BB7907">
      <w:pPr>
        <w:tabs>
          <w:tab w:val="left" w:pos="720"/>
        </w:tabs>
        <w:suppressAutoHyphens/>
        <w:spacing w:after="0"/>
        <w:ind w:left="360" w:hanging="360"/>
        <w:jc w:val="both"/>
        <w:rPr>
          <w:rFonts w:ascii="Arial" w:hAnsi="Arial" w:cs="Arial"/>
        </w:rPr>
      </w:pPr>
      <w:r w:rsidRPr="00134860">
        <w:rPr>
          <w:rFonts w:ascii="Arial" w:hAnsi="Arial" w:cs="Arial"/>
        </w:rPr>
        <w:t>1.</w:t>
      </w:r>
      <w:r w:rsidRPr="00134860">
        <w:rPr>
          <w:rFonts w:ascii="Arial" w:hAnsi="Arial" w:cs="Arial"/>
        </w:rPr>
        <w:tab/>
      </w:r>
      <w:r w:rsidRPr="00134860">
        <w:rPr>
          <w:rFonts w:ascii="Arial" w:hAnsi="Arial" w:cs="Arial"/>
          <w:b/>
          <w:u w:val="single"/>
        </w:rPr>
        <w:t>Definitions</w:t>
      </w:r>
      <w:r w:rsidRPr="00134860">
        <w:rPr>
          <w:rFonts w:ascii="Arial" w:hAnsi="Arial" w:cs="Arial"/>
        </w:rPr>
        <w:t xml:space="preserve">.  </w:t>
      </w:r>
    </w:p>
    <w:p w14:paraId="5E52A97D" w14:textId="77777777" w:rsidR="00BB7907" w:rsidRPr="00134860" w:rsidRDefault="00BB7907" w:rsidP="00BB7907">
      <w:pPr>
        <w:tabs>
          <w:tab w:val="left" w:pos="720"/>
        </w:tabs>
        <w:suppressAutoHyphens/>
        <w:spacing w:after="0"/>
        <w:ind w:left="360" w:hanging="360"/>
        <w:jc w:val="both"/>
        <w:rPr>
          <w:rFonts w:ascii="Arial" w:hAnsi="Arial" w:cs="Arial"/>
        </w:rPr>
      </w:pPr>
    </w:p>
    <w:p w14:paraId="374E1366" w14:textId="537D1DDE" w:rsidR="00BB7907" w:rsidRPr="00134860" w:rsidRDefault="00BB7907" w:rsidP="00462692">
      <w:pPr>
        <w:pStyle w:val="ListParagraph"/>
        <w:numPr>
          <w:ilvl w:val="0"/>
          <w:numId w:val="9"/>
        </w:numPr>
        <w:suppressAutoHyphens/>
        <w:spacing w:after="0"/>
        <w:ind w:left="450" w:hanging="450"/>
        <w:jc w:val="both"/>
        <w:rPr>
          <w:rFonts w:ascii="Arial" w:hAnsi="Arial" w:cs="Arial"/>
        </w:rPr>
      </w:pPr>
      <w:r w:rsidRPr="00134860">
        <w:rPr>
          <w:rFonts w:ascii="Arial" w:hAnsi="Arial" w:cs="Arial"/>
          <w:b/>
          <w:u w:val="single"/>
        </w:rPr>
        <w:t>Catch-all definition</w:t>
      </w:r>
      <w:r w:rsidRPr="00134860">
        <w:rPr>
          <w:rFonts w:ascii="Arial" w:hAnsi="Arial" w:cs="Arial"/>
        </w:rPr>
        <w:t xml:space="preserve">. The following terms used in this </w:t>
      </w:r>
      <w:r w:rsidR="00CF3BE9">
        <w:rPr>
          <w:rFonts w:ascii="Arial" w:hAnsi="Arial" w:cs="Arial"/>
        </w:rPr>
        <w:t>BAA</w:t>
      </w:r>
      <w:r w:rsidRPr="00134860">
        <w:rPr>
          <w:rFonts w:ascii="Arial" w:hAnsi="Arial" w:cs="Arial"/>
        </w:rPr>
        <w:t xml:space="preserve"> shall have the same meaning as those terms in the HIPAA Rules: Breach, Data Aggregation, Designated Record Set, Disclose or Disclosure, Electronic Protected Health Information, Health Care Operations, Individual, Minimum Necessary, Notice of Privacy Practices, Protected Health Information or PHI, Required By Law, Secretary, Security Incident, Subcontractor, Unsecured Protected Health Information, and Use.  Other capitalized terms used but not otherwise defined in this </w:t>
      </w:r>
      <w:r w:rsidR="00CF3BE9">
        <w:rPr>
          <w:rFonts w:ascii="Arial" w:hAnsi="Arial" w:cs="Arial"/>
        </w:rPr>
        <w:t>BAA</w:t>
      </w:r>
      <w:r w:rsidRPr="00134860">
        <w:rPr>
          <w:rFonts w:ascii="Arial" w:hAnsi="Arial" w:cs="Arial"/>
        </w:rPr>
        <w:t xml:space="preserve"> shall have the meaning ascribed in the HIPAA Rules.</w:t>
      </w:r>
    </w:p>
    <w:p w14:paraId="743E256C" w14:textId="77777777" w:rsidR="00BB7907" w:rsidRPr="00134860" w:rsidRDefault="00BB7907" w:rsidP="00BB7907">
      <w:pPr>
        <w:pStyle w:val="ListParagraph"/>
        <w:suppressAutoHyphens/>
        <w:spacing w:after="0"/>
        <w:jc w:val="both"/>
        <w:rPr>
          <w:rFonts w:ascii="Arial" w:hAnsi="Arial" w:cs="Arial"/>
        </w:rPr>
      </w:pPr>
    </w:p>
    <w:p w14:paraId="6D1B9F79" w14:textId="77777777" w:rsidR="00BB7907" w:rsidRPr="00134860" w:rsidRDefault="00BB7907" w:rsidP="00462692">
      <w:pPr>
        <w:pStyle w:val="ListParagraph"/>
        <w:numPr>
          <w:ilvl w:val="0"/>
          <w:numId w:val="9"/>
        </w:numPr>
        <w:suppressAutoHyphens/>
        <w:spacing w:after="0"/>
        <w:ind w:left="360"/>
        <w:jc w:val="both"/>
        <w:rPr>
          <w:rFonts w:ascii="Arial" w:hAnsi="Arial" w:cs="Arial"/>
        </w:rPr>
      </w:pPr>
      <w:r w:rsidRPr="00134860">
        <w:rPr>
          <w:rFonts w:ascii="Arial" w:hAnsi="Arial" w:cs="Arial"/>
          <w:b/>
          <w:u w:val="single"/>
        </w:rPr>
        <w:t>Specific definitions</w:t>
      </w:r>
      <w:r w:rsidRPr="00134860">
        <w:rPr>
          <w:rFonts w:ascii="Arial" w:hAnsi="Arial" w:cs="Arial"/>
        </w:rPr>
        <w:t>.</w:t>
      </w:r>
    </w:p>
    <w:p w14:paraId="348070E4" w14:textId="77777777" w:rsidR="00BB7907" w:rsidRPr="00134860" w:rsidRDefault="00BB7907" w:rsidP="00BB7907">
      <w:pPr>
        <w:pStyle w:val="ListParagraph"/>
        <w:rPr>
          <w:rFonts w:ascii="Arial" w:hAnsi="Arial" w:cs="Arial"/>
        </w:rPr>
      </w:pPr>
    </w:p>
    <w:p w14:paraId="753E7401" w14:textId="69B6596F" w:rsidR="00BB7907" w:rsidRPr="00134860" w:rsidRDefault="00BB7907" w:rsidP="00462692">
      <w:pPr>
        <w:pStyle w:val="ListParagraph"/>
        <w:numPr>
          <w:ilvl w:val="2"/>
          <w:numId w:val="2"/>
        </w:numPr>
        <w:suppressAutoHyphens/>
        <w:spacing w:after="0"/>
        <w:ind w:left="720"/>
        <w:jc w:val="both"/>
        <w:rPr>
          <w:rFonts w:ascii="Arial" w:hAnsi="Arial" w:cs="Arial"/>
        </w:rPr>
      </w:pPr>
      <w:r w:rsidRPr="00134860">
        <w:rPr>
          <w:rFonts w:ascii="Arial" w:hAnsi="Arial" w:cs="Arial"/>
        </w:rPr>
        <w:t>"</w:t>
      </w:r>
      <w:r w:rsidRPr="00134860">
        <w:rPr>
          <w:rFonts w:ascii="Arial" w:hAnsi="Arial" w:cs="Arial"/>
          <w:b/>
          <w:i/>
        </w:rPr>
        <w:t>Business Associate</w:t>
      </w:r>
      <w:r w:rsidRPr="00134860">
        <w:rPr>
          <w:rFonts w:ascii="Arial" w:hAnsi="Arial" w:cs="Arial"/>
        </w:rPr>
        <w:t xml:space="preserve">" shall generally have the same meaning as the term "Business Associate" at 45 CFR 160.103, and in reference to the party to this </w:t>
      </w:r>
      <w:r w:rsidR="00CF3BE9">
        <w:rPr>
          <w:rFonts w:ascii="Arial" w:hAnsi="Arial" w:cs="Arial"/>
        </w:rPr>
        <w:t>BAA</w:t>
      </w:r>
      <w:r w:rsidRPr="00134860">
        <w:rPr>
          <w:rFonts w:ascii="Arial" w:hAnsi="Arial" w:cs="Arial"/>
        </w:rPr>
        <w:t>, shall mean the party identified above as Business Associate.</w:t>
      </w:r>
    </w:p>
    <w:p w14:paraId="41527B33" w14:textId="77777777" w:rsidR="00BB7907" w:rsidRPr="00134860" w:rsidRDefault="00BB7907" w:rsidP="00462692">
      <w:pPr>
        <w:pStyle w:val="ListParagraph"/>
        <w:suppressAutoHyphens/>
        <w:spacing w:after="0"/>
        <w:ind w:hanging="360"/>
        <w:jc w:val="both"/>
        <w:rPr>
          <w:rFonts w:ascii="Arial" w:hAnsi="Arial" w:cs="Arial"/>
        </w:rPr>
      </w:pPr>
    </w:p>
    <w:p w14:paraId="69D11563" w14:textId="7E1432DC" w:rsidR="00BB7907" w:rsidRPr="00134860" w:rsidRDefault="00BB7907" w:rsidP="00462692">
      <w:pPr>
        <w:pStyle w:val="ListParagraph"/>
        <w:numPr>
          <w:ilvl w:val="2"/>
          <w:numId w:val="2"/>
        </w:numPr>
        <w:suppressAutoHyphens/>
        <w:spacing w:after="0"/>
        <w:ind w:left="720"/>
        <w:jc w:val="both"/>
        <w:rPr>
          <w:rFonts w:ascii="Arial" w:hAnsi="Arial" w:cs="Arial"/>
        </w:rPr>
      </w:pPr>
      <w:r w:rsidRPr="00134860">
        <w:rPr>
          <w:rFonts w:ascii="Arial" w:hAnsi="Arial" w:cs="Arial"/>
          <w:b/>
          <w:i/>
        </w:rPr>
        <w:t>“Business Associate Functions”</w:t>
      </w:r>
      <w:r w:rsidRPr="00134860">
        <w:rPr>
          <w:rFonts w:ascii="Arial" w:hAnsi="Arial" w:cs="Arial"/>
        </w:rPr>
        <w:t xml:space="preserve"> means all functions performed by </w:t>
      </w:r>
      <w:r w:rsidR="00AC3ACC">
        <w:rPr>
          <w:rFonts w:ascii="Arial" w:hAnsi="Arial" w:cs="Arial"/>
        </w:rPr>
        <w:t>Transitions</w:t>
      </w:r>
      <w:r w:rsidRPr="00134860">
        <w:rPr>
          <w:rFonts w:ascii="Arial" w:hAnsi="Arial" w:cs="Arial"/>
        </w:rPr>
        <w:t xml:space="preserve"> under one or more Services Agreements on behalf of </w:t>
      </w:r>
      <w:r w:rsidR="00AC3ACC">
        <w:rPr>
          <w:rFonts w:ascii="Arial" w:hAnsi="Arial" w:cs="Arial"/>
        </w:rPr>
        <w:t>Company</w:t>
      </w:r>
      <w:r w:rsidRPr="00134860">
        <w:rPr>
          <w:rFonts w:ascii="Arial" w:hAnsi="Arial" w:cs="Arial"/>
        </w:rPr>
        <w:t xml:space="preserve"> which involve the creation, receipt, maintenance or transmission of PHI by </w:t>
      </w:r>
      <w:r w:rsidR="00AC3ACC">
        <w:rPr>
          <w:rFonts w:ascii="Arial" w:hAnsi="Arial" w:cs="Arial"/>
        </w:rPr>
        <w:t>Transitions</w:t>
      </w:r>
      <w:r w:rsidRPr="00134860">
        <w:rPr>
          <w:rFonts w:ascii="Arial" w:hAnsi="Arial" w:cs="Arial"/>
        </w:rPr>
        <w:t xml:space="preserve"> or its agents or Subcontractors on behalf of </w:t>
      </w:r>
      <w:r w:rsidR="00AC3ACC">
        <w:rPr>
          <w:rFonts w:ascii="Arial" w:hAnsi="Arial" w:cs="Arial"/>
        </w:rPr>
        <w:t>Company</w:t>
      </w:r>
      <w:r w:rsidRPr="00134860">
        <w:rPr>
          <w:rFonts w:ascii="Arial" w:hAnsi="Arial" w:cs="Arial"/>
        </w:rPr>
        <w:t xml:space="preserve">.  </w:t>
      </w:r>
    </w:p>
    <w:p w14:paraId="4D8F6C53" w14:textId="77777777" w:rsidR="00BB7907" w:rsidRPr="00134860" w:rsidRDefault="00BB7907" w:rsidP="00462692">
      <w:pPr>
        <w:pStyle w:val="ListParagraph"/>
        <w:ind w:hanging="360"/>
        <w:rPr>
          <w:rFonts w:ascii="Arial" w:hAnsi="Arial" w:cs="Arial"/>
        </w:rPr>
      </w:pPr>
    </w:p>
    <w:p w14:paraId="12061872" w14:textId="77777777" w:rsidR="00134860" w:rsidRDefault="00BB7907" w:rsidP="00134860">
      <w:pPr>
        <w:pStyle w:val="ListParagraph"/>
        <w:numPr>
          <w:ilvl w:val="2"/>
          <w:numId w:val="2"/>
        </w:numPr>
        <w:suppressAutoHyphens/>
        <w:spacing w:after="0"/>
        <w:ind w:left="720"/>
        <w:jc w:val="both"/>
        <w:rPr>
          <w:rFonts w:ascii="Arial" w:hAnsi="Arial" w:cs="Arial"/>
        </w:rPr>
      </w:pPr>
      <w:r w:rsidRPr="00134860">
        <w:rPr>
          <w:rFonts w:ascii="Arial" w:hAnsi="Arial" w:cs="Arial"/>
        </w:rPr>
        <w:lastRenderedPageBreak/>
        <w:t>"</w:t>
      </w:r>
      <w:r w:rsidRPr="00134860">
        <w:rPr>
          <w:rFonts w:ascii="Arial" w:hAnsi="Arial" w:cs="Arial"/>
          <w:b/>
          <w:i/>
        </w:rPr>
        <w:t>Covered Entity</w:t>
      </w:r>
      <w:r w:rsidRPr="00134860">
        <w:rPr>
          <w:rFonts w:ascii="Arial" w:hAnsi="Arial" w:cs="Arial"/>
        </w:rPr>
        <w:t>" shall generally have the same meaning as the term "Covered Entity" at 45 CFR 160.103.</w:t>
      </w:r>
    </w:p>
    <w:p w14:paraId="50388E12" w14:textId="77777777" w:rsidR="00134860" w:rsidRPr="00134860" w:rsidRDefault="00134860" w:rsidP="00134860">
      <w:pPr>
        <w:pStyle w:val="ListParagraph"/>
        <w:rPr>
          <w:rFonts w:ascii="Arial" w:hAnsi="Arial" w:cs="Arial"/>
          <w:b/>
        </w:rPr>
      </w:pPr>
    </w:p>
    <w:p w14:paraId="51E6A797" w14:textId="2868027F" w:rsidR="00134860" w:rsidRDefault="00BB7907" w:rsidP="00134860">
      <w:pPr>
        <w:pStyle w:val="ListParagraph"/>
        <w:numPr>
          <w:ilvl w:val="2"/>
          <w:numId w:val="2"/>
        </w:numPr>
        <w:suppressAutoHyphens/>
        <w:spacing w:after="0"/>
        <w:ind w:left="720"/>
        <w:jc w:val="both"/>
        <w:rPr>
          <w:rFonts w:ascii="Arial" w:hAnsi="Arial" w:cs="Arial"/>
        </w:rPr>
      </w:pPr>
      <w:r w:rsidRPr="00134860">
        <w:rPr>
          <w:rFonts w:ascii="Arial" w:hAnsi="Arial" w:cs="Arial"/>
          <w:b/>
        </w:rPr>
        <w:t>“</w:t>
      </w:r>
      <w:r w:rsidRPr="00134860">
        <w:rPr>
          <w:rFonts w:ascii="Arial" w:hAnsi="Arial" w:cs="Arial"/>
          <w:b/>
          <w:i/>
        </w:rPr>
        <w:t>HIPAA</w:t>
      </w:r>
      <w:r w:rsidRPr="00134860">
        <w:rPr>
          <w:rFonts w:ascii="Arial" w:hAnsi="Arial" w:cs="Arial"/>
          <w:b/>
        </w:rPr>
        <w:t xml:space="preserve"> </w:t>
      </w:r>
      <w:r w:rsidRPr="00134860">
        <w:rPr>
          <w:rFonts w:ascii="Arial" w:hAnsi="Arial" w:cs="Arial"/>
          <w:b/>
          <w:i/>
        </w:rPr>
        <w:t xml:space="preserve">Rules” </w:t>
      </w:r>
      <w:r w:rsidRPr="00134860">
        <w:rPr>
          <w:rFonts w:ascii="Arial" w:hAnsi="Arial" w:cs="Arial"/>
        </w:rPr>
        <w:t xml:space="preserve">shall mean the Privacy, Security, Breach Notification, and Enforcement Rules at 45 CFR Part 160 and Part 164.  A reference in this </w:t>
      </w:r>
      <w:r w:rsidR="00CF3BE9">
        <w:rPr>
          <w:rFonts w:ascii="Arial" w:hAnsi="Arial" w:cs="Arial"/>
        </w:rPr>
        <w:t>BAA</w:t>
      </w:r>
      <w:r w:rsidRPr="00134860">
        <w:rPr>
          <w:rFonts w:ascii="Arial" w:hAnsi="Arial" w:cs="Arial"/>
        </w:rPr>
        <w:t xml:space="preserve"> to a section in the HIPAA Rules means the section as in effect or as amended at the time the section is to be applied.</w:t>
      </w:r>
    </w:p>
    <w:p w14:paraId="6A485615" w14:textId="77777777" w:rsidR="00134860" w:rsidRPr="00134860" w:rsidRDefault="00134860" w:rsidP="00134860">
      <w:pPr>
        <w:pStyle w:val="ListParagraph"/>
        <w:rPr>
          <w:rFonts w:ascii="Arial" w:hAnsi="Arial" w:cs="Arial"/>
          <w:b/>
          <w:i/>
        </w:rPr>
      </w:pPr>
    </w:p>
    <w:p w14:paraId="4F1B9B3A" w14:textId="732C91D4" w:rsidR="00BB7907" w:rsidRDefault="00BB7907" w:rsidP="00134860">
      <w:pPr>
        <w:pStyle w:val="ListParagraph"/>
        <w:numPr>
          <w:ilvl w:val="2"/>
          <w:numId w:val="2"/>
        </w:numPr>
        <w:suppressAutoHyphens/>
        <w:spacing w:after="0"/>
        <w:ind w:left="720"/>
        <w:jc w:val="both"/>
        <w:rPr>
          <w:rFonts w:ascii="Arial" w:hAnsi="Arial" w:cs="Arial"/>
        </w:rPr>
      </w:pPr>
      <w:r w:rsidRPr="00134860">
        <w:rPr>
          <w:rFonts w:ascii="Arial" w:hAnsi="Arial" w:cs="Arial"/>
          <w:b/>
          <w:i/>
        </w:rPr>
        <w:t xml:space="preserve">“Services Agreements” </w:t>
      </w:r>
      <w:r w:rsidRPr="00134860">
        <w:rPr>
          <w:rFonts w:ascii="Arial" w:hAnsi="Arial" w:cs="Arial"/>
        </w:rPr>
        <w:t xml:space="preserve">means all agreements whether now in effect or hereafter entered into, between </w:t>
      </w:r>
      <w:r w:rsidR="00134860">
        <w:rPr>
          <w:rFonts w:ascii="Arial" w:hAnsi="Arial" w:cs="Arial"/>
        </w:rPr>
        <w:t>the Company</w:t>
      </w:r>
      <w:r w:rsidRPr="00134860">
        <w:rPr>
          <w:rFonts w:ascii="Arial" w:hAnsi="Arial" w:cs="Arial"/>
        </w:rPr>
        <w:t xml:space="preserve"> and </w:t>
      </w:r>
      <w:r w:rsidR="00134860">
        <w:rPr>
          <w:rFonts w:ascii="Arial" w:hAnsi="Arial" w:cs="Arial"/>
        </w:rPr>
        <w:t>Transitions</w:t>
      </w:r>
      <w:r w:rsidRPr="00134860">
        <w:rPr>
          <w:rFonts w:ascii="Arial" w:hAnsi="Arial" w:cs="Arial"/>
        </w:rPr>
        <w:t xml:space="preserve"> for the performance of Business Associate Functions by </w:t>
      </w:r>
      <w:r w:rsidR="00134860">
        <w:rPr>
          <w:rFonts w:ascii="Arial" w:hAnsi="Arial" w:cs="Arial"/>
        </w:rPr>
        <w:t>Transitions.</w:t>
      </w:r>
    </w:p>
    <w:p w14:paraId="3E785B0D" w14:textId="77777777" w:rsidR="00134860" w:rsidRDefault="00134860" w:rsidP="00BB7907">
      <w:pPr>
        <w:spacing w:after="0"/>
        <w:jc w:val="both"/>
        <w:rPr>
          <w:rFonts w:ascii="Arial" w:hAnsi="Arial" w:cs="Arial"/>
        </w:rPr>
      </w:pPr>
    </w:p>
    <w:p w14:paraId="32634562" w14:textId="28E0127E" w:rsidR="00134860" w:rsidRPr="00134860" w:rsidRDefault="00BB7907" w:rsidP="00134860">
      <w:pPr>
        <w:suppressAutoHyphens/>
        <w:spacing w:after="0"/>
        <w:ind w:left="360" w:hanging="360"/>
        <w:jc w:val="both"/>
        <w:rPr>
          <w:rFonts w:ascii="Arial" w:hAnsi="Arial" w:cs="Arial"/>
          <w:b/>
        </w:rPr>
      </w:pPr>
      <w:r w:rsidRPr="00134860">
        <w:rPr>
          <w:rFonts w:ascii="Arial" w:hAnsi="Arial" w:cs="Arial"/>
          <w:b/>
        </w:rPr>
        <w:t>2.</w:t>
      </w:r>
      <w:r w:rsidRPr="00134860">
        <w:rPr>
          <w:rFonts w:ascii="Arial" w:hAnsi="Arial" w:cs="Arial"/>
          <w:b/>
        </w:rPr>
        <w:tab/>
        <w:t xml:space="preserve">Purpose </w:t>
      </w:r>
    </w:p>
    <w:p w14:paraId="029582AE" w14:textId="77777777" w:rsidR="00134860" w:rsidRDefault="00134860" w:rsidP="00134860">
      <w:pPr>
        <w:tabs>
          <w:tab w:val="left" w:pos="720"/>
        </w:tabs>
        <w:suppressAutoHyphens/>
        <w:spacing w:after="0"/>
        <w:ind w:left="360" w:hanging="360"/>
        <w:jc w:val="both"/>
        <w:rPr>
          <w:rFonts w:ascii="Arial" w:hAnsi="Arial" w:cs="Arial"/>
        </w:rPr>
      </w:pPr>
    </w:p>
    <w:p w14:paraId="2382AE9F" w14:textId="00608981" w:rsidR="00134860" w:rsidRDefault="00BB7907" w:rsidP="00134860">
      <w:pPr>
        <w:suppressAutoHyphens/>
        <w:spacing w:after="0"/>
        <w:jc w:val="both"/>
        <w:rPr>
          <w:rFonts w:ascii="Arial" w:hAnsi="Arial" w:cs="Arial"/>
        </w:rPr>
      </w:pPr>
      <w:r w:rsidRPr="00134860">
        <w:rPr>
          <w:rFonts w:ascii="Arial" w:hAnsi="Arial" w:cs="Arial"/>
        </w:rPr>
        <w:t xml:space="preserve">The HIPAA Rules require </w:t>
      </w:r>
      <w:r w:rsidR="00134860">
        <w:rPr>
          <w:rFonts w:ascii="Arial" w:hAnsi="Arial" w:cs="Arial"/>
        </w:rPr>
        <w:t>Company</w:t>
      </w:r>
      <w:r w:rsidRPr="00134860">
        <w:rPr>
          <w:rFonts w:ascii="Arial" w:hAnsi="Arial" w:cs="Arial"/>
        </w:rPr>
        <w:t xml:space="preserve"> to obtain, </w:t>
      </w:r>
      <w:r w:rsidR="00134860">
        <w:rPr>
          <w:rFonts w:ascii="Arial" w:hAnsi="Arial" w:cs="Arial"/>
        </w:rPr>
        <w:t>and Transitions</w:t>
      </w:r>
      <w:r w:rsidRPr="00134860">
        <w:rPr>
          <w:rFonts w:ascii="Arial" w:hAnsi="Arial" w:cs="Arial"/>
        </w:rPr>
        <w:t xml:space="preserve"> to provide, s</w:t>
      </w:r>
      <w:r w:rsidR="00134860">
        <w:rPr>
          <w:rFonts w:ascii="Arial" w:hAnsi="Arial" w:cs="Arial"/>
        </w:rPr>
        <w:t xml:space="preserve">atisfactory written contractual </w:t>
      </w:r>
      <w:r w:rsidRPr="00134860">
        <w:rPr>
          <w:rFonts w:ascii="Arial" w:hAnsi="Arial" w:cs="Arial"/>
        </w:rPr>
        <w:t xml:space="preserve">assurances before </w:t>
      </w:r>
      <w:r w:rsidR="00134860">
        <w:rPr>
          <w:rFonts w:ascii="Arial" w:hAnsi="Arial" w:cs="Arial"/>
        </w:rPr>
        <w:t>Transitions</w:t>
      </w:r>
      <w:r w:rsidRPr="00134860">
        <w:rPr>
          <w:rFonts w:ascii="Arial" w:hAnsi="Arial" w:cs="Arial"/>
        </w:rPr>
        <w:t xml:space="preserve"> may create, receive, maintain, or </w:t>
      </w:r>
      <w:r w:rsidR="00134860">
        <w:rPr>
          <w:rFonts w:ascii="Arial" w:hAnsi="Arial" w:cs="Arial"/>
        </w:rPr>
        <w:t>d</w:t>
      </w:r>
      <w:r w:rsidRPr="00134860">
        <w:rPr>
          <w:rFonts w:ascii="Arial" w:hAnsi="Arial" w:cs="Arial"/>
        </w:rPr>
        <w:t xml:space="preserve">isclose PHI to perform Business Associate Functions. This </w:t>
      </w:r>
      <w:r w:rsidR="00CF3BE9">
        <w:rPr>
          <w:rFonts w:ascii="Arial" w:hAnsi="Arial" w:cs="Arial"/>
        </w:rPr>
        <w:t>BAA</w:t>
      </w:r>
      <w:r w:rsidRPr="00134860">
        <w:rPr>
          <w:rFonts w:ascii="Arial" w:hAnsi="Arial" w:cs="Arial"/>
        </w:rPr>
        <w:t xml:space="preserve"> is entered into to provide the contractual assurances required under the HIPAA Rules.</w:t>
      </w:r>
    </w:p>
    <w:p w14:paraId="00A0C007" w14:textId="77777777" w:rsidR="00134860" w:rsidRDefault="00134860" w:rsidP="00134860">
      <w:pPr>
        <w:suppressAutoHyphens/>
        <w:spacing w:after="0"/>
        <w:jc w:val="both"/>
        <w:rPr>
          <w:rFonts w:ascii="Arial" w:hAnsi="Arial" w:cs="Arial"/>
        </w:rPr>
      </w:pPr>
    </w:p>
    <w:p w14:paraId="38E47ECD" w14:textId="0D623C9A" w:rsidR="00134860" w:rsidRDefault="00134860" w:rsidP="00134860">
      <w:pPr>
        <w:suppressAutoHyphens/>
        <w:spacing w:after="0"/>
        <w:ind w:left="360" w:hanging="360"/>
        <w:jc w:val="both"/>
        <w:rPr>
          <w:rFonts w:ascii="Arial" w:hAnsi="Arial" w:cs="Arial"/>
          <w:b/>
        </w:rPr>
      </w:pPr>
      <w:r w:rsidRPr="00134860">
        <w:rPr>
          <w:rFonts w:ascii="Arial" w:hAnsi="Arial" w:cs="Arial"/>
          <w:b/>
        </w:rPr>
        <w:t xml:space="preserve">3. </w:t>
      </w:r>
      <w:r>
        <w:rPr>
          <w:rFonts w:ascii="Arial" w:hAnsi="Arial" w:cs="Arial"/>
          <w:b/>
        </w:rPr>
        <w:tab/>
      </w:r>
      <w:r w:rsidR="00BB7907" w:rsidRPr="00134860">
        <w:rPr>
          <w:rFonts w:ascii="Arial" w:hAnsi="Arial" w:cs="Arial"/>
          <w:b/>
        </w:rPr>
        <w:t xml:space="preserve">Obligations of </w:t>
      </w:r>
      <w:r>
        <w:rPr>
          <w:rFonts w:ascii="Arial" w:hAnsi="Arial" w:cs="Arial"/>
          <w:b/>
        </w:rPr>
        <w:t>Transitions</w:t>
      </w:r>
    </w:p>
    <w:p w14:paraId="7BFAC116" w14:textId="77777777" w:rsidR="00134860" w:rsidRDefault="00134860" w:rsidP="00134860">
      <w:pPr>
        <w:suppressAutoHyphens/>
        <w:spacing w:after="0"/>
        <w:ind w:left="360" w:hanging="360"/>
        <w:jc w:val="both"/>
        <w:rPr>
          <w:rFonts w:ascii="Arial" w:hAnsi="Arial" w:cs="Arial"/>
          <w:b/>
        </w:rPr>
      </w:pPr>
    </w:p>
    <w:p w14:paraId="463BE118" w14:textId="04502E2F" w:rsidR="00BB7907" w:rsidRDefault="00BB7907" w:rsidP="00134860">
      <w:pPr>
        <w:suppressAutoHyphens/>
        <w:spacing w:after="0"/>
        <w:ind w:left="360" w:hanging="360"/>
        <w:jc w:val="both"/>
        <w:rPr>
          <w:rFonts w:ascii="Arial" w:hAnsi="Arial" w:cs="Arial"/>
        </w:rPr>
      </w:pPr>
      <w:r w:rsidRPr="00134860">
        <w:rPr>
          <w:rFonts w:ascii="Arial" w:hAnsi="Arial" w:cs="Arial"/>
        </w:rPr>
        <w:t xml:space="preserve">As an express condition of performing Business Associate Functions, </w:t>
      </w:r>
      <w:r w:rsidR="00134860">
        <w:rPr>
          <w:rFonts w:ascii="Arial" w:hAnsi="Arial" w:cs="Arial"/>
        </w:rPr>
        <w:t>Transitions</w:t>
      </w:r>
      <w:r w:rsidRPr="00134860">
        <w:rPr>
          <w:rFonts w:ascii="Arial" w:hAnsi="Arial" w:cs="Arial"/>
        </w:rPr>
        <w:t xml:space="preserve"> agrees to:</w:t>
      </w:r>
    </w:p>
    <w:p w14:paraId="13088124" w14:textId="77777777" w:rsidR="00134860" w:rsidRPr="00134860" w:rsidRDefault="00134860" w:rsidP="00134860">
      <w:pPr>
        <w:suppressAutoHyphens/>
        <w:spacing w:after="0"/>
        <w:ind w:left="360" w:hanging="360"/>
        <w:jc w:val="both"/>
        <w:rPr>
          <w:rFonts w:ascii="Arial" w:hAnsi="Arial" w:cs="Arial"/>
        </w:rPr>
      </w:pPr>
    </w:p>
    <w:p w14:paraId="123DCB5F" w14:textId="5A1193A1" w:rsidR="002C1C11" w:rsidRDefault="00BB7907" w:rsidP="002C1C11">
      <w:pPr>
        <w:pStyle w:val="ListParagraph"/>
        <w:numPr>
          <w:ilvl w:val="0"/>
          <w:numId w:val="10"/>
        </w:numPr>
        <w:suppressAutoHyphens/>
        <w:spacing w:after="0"/>
        <w:ind w:left="360"/>
        <w:jc w:val="both"/>
        <w:rPr>
          <w:rFonts w:ascii="Arial" w:hAnsi="Arial" w:cs="Arial"/>
        </w:rPr>
      </w:pPr>
      <w:r w:rsidRPr="00134860">
        <w:rPr>
          <w:rFonts w:ascii="Arial" w:hAnsi="Arial" w:cs="Arial"/>
        </w:rPr>
        <w:t xml:space="preserve">Not Use or Disclose PHI other than as permitted or required by this </w:t>
      </w:r>
      <w:r w:rsidR="00CF3BE9">
        <w:rPr>
          <w:rFonts w:ascii="Arial" w:hAnsi="Arial" w:cs="Arial"/>
        </w:rPr>
        <w:t>BAA</w:t>
      </w:r>
      <w:r w:rsidRPr="00134860">
        <w:rPr>
          <w:rFonts w:ascii="Arial" w:hAnsi="Arial" w:cs="Arial"/>
        </w:rPr>
        <w:t xml:space="preserve"> or as otherwise Required by Law.  </w:t>
      </w:r>
    </w:p>
    <w:p w14:paraId="7834CB86" w14:textId="77777777" w:rsidR="002C1C11" w:rsidRDefault="002C1C11" w:rsidP="002C1C11">
      <w:pPr>
        <w:pStyle w:val="ListParagraph"/>
        <w:suppressAutoHyphens/>
        <w:spacing w:after="0"/>
        <w:ind w:left="360"/>
        <w:jc w:val="both"/>
        <w:rPr>
          <w:rFonts w:ascii="Arial" w:hAnsi="Arial" w:cs="Arial"/>
        </w:rPr>
      </w:pPr>
    </w:p>
    <w:p w14:paraId="42273FCB" w14:textId="50958D65" w:rsidR="002C1C11" w:rsidRDefault="00BB7907" w:rsidP="002C1C11">
      <w:pPr>
        <w:pStyle w:val="ListParagraph"/>
        <w:numPr>
          <w:ilvl w:val="0"/>
          <w:numId w:val="10"/>
        </w:numPr>
        <w:suppressAutoHyphens/>
        <w:spacing w:after="0"/>
        <w:ind w:left="360"/>
        <w:jc w:val="both"/>
        <w:rPr>
          <w:rFonts w:ascii="Arial" w:hAnsi="Arial" w:cs="Arial"/>
        </w:rPr>
      </w:pPr>
      <w:r w:rsidRPr="002C1C11">
        <w:rPr>
          <w:rFonts w:ascii="Arial" w:hAnsi="Arial" w:cs="Arial"/>
        </w:rPr>
        <w:t xml:space="preserve">Use appropriate safeguards, and comply with Subpart C of 45 CFR Part 164 with respect to Electronic Protected Health Information, to prevent Use or Disclosure of PHI other than as provided for in this </w:t>
      </w:r>
      <w:r w:rsidR="00CF3BE9">
        <w:rPr>
          <w:rFonts w:ascii="Arial" w:hAnsi="Arial" w:cs="Arial"/>
        </w:rPr>
        <w:t>BAA</w:t>
      </w:r>
      <w:r w:rsidRPr="002C1C11">
        <w:rPr>
          <w:rFonts w:ascii="Arial" w:hAnsi="Arial" w:cs="Arial"/>
        </w:rPr>
        <w:t>.</w:t>
      </w:r>
    </w:p>
    <w:p w14:paraId="6F4CAD0A" w14:textId="77777777" w:rsidR="002C1C11" w:rsidRPr="002C1C11" w:rsidRDefault="002C1C11" w:rsidP="002C1C11">
      <w:pPr>
        <w:pStyle w:val="ListParagraph"/>
        <w:rPr>
          <w:rFonts w:ascii="Arial" w:hAnsi="Arial" w:cs="Arial"/>
        </w:rPr>
      </w:pPr>
    </w:p>
    <w:p w14:paraId="40ACFFA6" w14:textId="5DFF0A81" w:rsidR="002C1C11" w:rsidRDefault="00BB7907" w:rsidP="002C1C11">
      <w:pPr>
        <w:pStyle w:val="ListParagraph"/>
        <w:numPr>
          <w:ilvl w:val="0"/>
          <w:numId w:val="10"/>
        </w:numPr>
        <w:suppressAutoHyphens/>
        <w:spacing w:after="0"/>
        <w:ind w:left="360"/>
        <w:jc w:val="both"/>
        <w:rPr>
          <w:rFonts w:ascii="Arial" w:hAnsi="Arial" w:cs="Arial"/>
        </w:rPr>
      </w:pPr>
      <w:r w:rsidRPr="002C1C11">
        <w:rPr>
          <w:rFonts w:ascii="Arial" w:hAnsi="Arial" w:cs="Arial"/>
        </w:rPr>
        <w:t xml:space="preserve">Report to </w:t>
      </w:r>
      <w:r w:rsidR="002C1C11" w:rsidRPr="002C1C11">
        <w:rPr>
          <w:rFonts w:ascii="Arial" w:hAnsi="Arial" w:cs="Arial"/>
        </w:rPr>
        <w:t>Company’s</w:t>
      </w:r>
      <w:r w:rsidRPr="002C1C11">
        <w:rPr>
          <w:rFonts w:ascii="Arial" w:hAnsi="Arial" w:cs="Arial"/>
        </w:rPr>
        <w:t xml:space="preserve"> designated privacy official, without unreasonable delay but in no event more than three (3) business days after discovery by </w:t>
      </w:r>
      <w:r w:rsidR="002C1C11" w:rsidRPr="002C1C11">
        <w:rPr>
          <w:rFonts w:ascii="Arial" w:hAnsi="Arial" w:cs="Arial"/>
        </w:rPr>
        <w:t>Transitions</w:t>
      </w:r>
      <w:r w:rsidRPr="002C1C11">
        <w:rPr>
          <w:rFonts w:ascii="Arial" w:hAnsi="Arial" w:cs="Arial"/>
        </w:rPr>
        <w:t xml:space="preserve">, any Use or Disclosure of PHI not provided for by this </w:t>
      </w:r>
      <w:r w:rsidR="00CF3BE9">
        <w:rPr>
          <w:rFonts w:ascii="Arial" w:hAnsi="Arial" w:cs="Arial"/>
        </w:rPr>
        <w:t>BAA</w:t>
      </w:r>
      <w:r w:rsidRPr="002C1C11">
        <w:rPr>
          <w:rFonts w:ascii="Arial" w:hAnsi="Arial" w:cs="Arial"/>
        </w:rPr>
        <w:t xml:space="preserve"> of which </w:t>
      </w:r>
      <w:r w:rsidR="002C1C11" w:rsidRPr="002C1C11">
        <w:rPr>
          <w:rFonts w:ascii="Arial" w:hAnsi="Arial" w:cs="Arial"/>
        </w:rPr>
        <w:t>Transitions</w:t>
      </w:r>
      <w:r w:rsidRPr="002C1C11">
        <w:rPr>
          <w:rFonts w:ascii="Arial" w:hAnsi="Arial" w:cs="Arial"/>
        </w:rPr>
        <w:t xml:space="preserve"> becomes aware, including any Breach of Unsecured Protected Health Information as required at 45 CFR 164.410, and any Security Incident of which it becomes aware, together with any remedial or mitigating action taken or proposed to be taken with respect thereto. If </w:t>
      </w:r>
      <w:r w:rsidR="002C1C11" w:rsidRPr="002C1C11">
        <w:rPr>
          <w:rFonts w:ascii="Arial" w:hAnsi="Arial" w:cs="Arial"/>
        </w:rPr>
        <w:t>Transitions</w:t>
      </w:r>
      <w:r w:rsidRPr="002C1C11">
        <w:rPr>
          <w:rFonts w:ascii="Arial" w:hAnsi="Arial" w:cs="Arial"/>
        </w:rPr>
        <w:t xml:space="preserve"> does not have available complete information in satisfaction of 45 CFR 164.410(c) within three (3) business days of discovery of the impermissible Use or Disclosure, </w:t>
      </w:r>
      <w:r w:rsidR="002C1C11" w:rsidRPr="002C1C11">
        <w:rPr>
          <w:rFonts w:ascii="Arial" w:hAnsi="Arial" w:cs="Arial"/>
        </w:rPr>
        <w:t>Transitions</w:t>
      </w:r>
      <w:r w:rsidRPr="002C1C11">
        <w:rPr>
          <w:rFonts w:ascii="Arial" w:hAnsi="Arial" w:cs="Arial"/>
        </w:rPr>
        <w:t xml:space="preserve"> shall provide all information it has at such time, and immediately update </w:t>
      </w:r>
      <w:r w:rsidR="002C1C11" w:rsidRPr="002C1C11">
        <w:rPr>
          <w:rFonts w:ascii="Arial" w:hAnsi="Arial" w:cs="Arial"/>
        </w:rPr>
        <w:t>Company</w:t>
      </w:r>
      <w:r w:rsidRPr="002C1C11">
        <w:rPr>
          <w:rFonts w:ascii="Arial" w:hAnsi="Arial" w:cs="Arial"/>
        </w:rPr>
        <w:t xml:space="preserve"> with additional information as it becomes available through prompt investigation.</w:t>
      </w:r>
      <w:r w:rsidR="002C1C11" w:rsidRPr="002C1C11">
        <w:rPr>
          <w:rFonts w:ascii="Arial" w:hAnsi="Arial" w:cs="Arial"/>
        </w:rPr>
        <w:t xml:space="preserve"> </w:t>
      </w:r>
      <w:r w:rsidRPr="002C1C11">
        <w:rPr>
          <w:rFonts w:ascii="Arial" w:hAnsi="Arial" w:cs="Arial"/>
        </w:rPr>
        <w:t xml:space="preserve">This </w:t>
      </w:r>
      <w:r w:rsidR="00CF3BE9">
        <w:rPr>
          <w:rFonts w:ascii="Arial" w:hAnsi="Arial" w:cs="Arial"/>
        </w:rPr>
        <w:t>BAA</w:t>
      </w:r>
      <w:r w:rsidRPr="002C1C11">
        <w:rPr>
          <w:rFonts w:ascii="Arial" w:hAnsi="Arial" w:cs="Arial"/>
        </w:rPr>
        <w:t xml:space="preserve"> serves as </w:t>
      </w:r>
      <w:r w:rsidR="002C1C11" w:rsidRPr="002C1C11">
        <w:rPr>
          <w:rFonts w:ascii="Arial" w:hAnsi="Arial" w:cs="Arial"/>
        </w:rPr>
        <w:t>Transitions’</w:t>
      </w:r>
      <w:r w:rsidRPr="002C1C11">
        <w:rPr>
          <w:rFonts w:ascii="Arial" w:hAnsi="Arial" w:cs="Arial"/>
        </w:rPr>
        <w:t xml:space="preserve"> notice to </w:t>
      </w:r>
      <w:r w:rsidR="002C1C11" w:rsidRPr="002C1C11">
        <w:rPr>
          <w:rFonts w:ascii="Arial" w:hAnsi="Arial" w:cs="Arial"/>
        </w:rPr>
        <w:t>Company</w:t>
      </w:r>
      <w:r w:rsidRPr="002C1C11">
        <w:rPr>
          <w:rFonts w:ascii="Arial" w:hAnsi="Arial" w:cs="Arial"/>
        </w:rPr>
        <w:t xml:space="preserve"> that attempted but unsuccessful Security Incidents regularly occur and that no further notice will be made by </w:t>
      </w:r>
      <w:r w:rsidR="002C1C11" w:rsidRPr="002C1C11">
        <w:rPr>
          <w:rFonts w:ascii="Arial" w:hAnsi="Arial" w:cs="Arial"/>
        </w:rPr>
        <w:t>Transitions</w:t>
      </w:r>
      <w:r w:rsidRPr="002C1C11">
        <w:rPr>
          <w:rFonts w:ascii="Arial" w:hAnsi="Arial" w:cs="Arial"/>
        </w:rPr>
        <w:t xml:space="preserve"> unless there has been a successful Security Incident or attempts or patterns of attempts that </w:t>
      </w:r>
      <w:r w:rsidR="002C1C11" w:rsidRPr="002C1C11">
        <w:rPr>
          <w:rFonts w:ascii="Arial" w:hAnsi="Arial" w:cs="Arial"/>
        </w:rPr>
        <w:t>Transitions</w:t>
      </w:r>
      <w:r w:rsidRPr="002C1C11">
        <w:rPr>
          <w:rFonts w:ascii="Arial" w:hAnsi="Arial" w:cs="Arial"/>
        </w:rPr>
        <w:t xml:space="preserve"> determines to be suspicious.</w:t>
      </w:r>
    </w:p>
    <w:p w14:paraId="385EBD31" w14:textId="77777777" w:rsidR="002C1C11" w:rsidRDefault="002C1C11" w:rsidP="002C1C11">
      <w:pPr>
        <w:pStyle w:val="ListParagraph"/>
        <w:suppressAutoHyphens/>
        <w:spacing w:after="0"/>
        <w:ind w:left="360"/>
        <w:jc w:val="both"/>
        <w:rPr>
          <w:rFonts w:ascii="Arial" w:hAnsi="Arial" w:cs="Arial"/>
        </w:rPr>
      </w:pPr>
    </w:p>
    <w:p w14:paraId="2D10C8B8" w14:textId="20FF5A6D" w:rsidR="002C1C11" w:rsidRDefault="002C1C11" w:rsidP="002C1C11">
      <w:pPr>
        <w:pStyle w:val="ListParagraph"/>
        <w:suppressAutoHyphens/>
        <w:spacing w:after="0"/>
        <w:ind w:left="360"/>
        <w:jc w:val="both"/>
        <w:rPr>
          <w:rFonts w:ascii="Arial" w:hAnsi="Arial" w:cs="Arial"/>
        </w:rPr>
      </w:pPr>
      <w:r>
        <w:rPr>
          <w:rFonts w:ascii="Arial" w:hAnsi="Arial" w:cs="Arial"/>
        </w:rPr>
        <w:t>Transitions</w:t>
      </w:r>
      <w:r w:rsidR="00BB7907" w:rsidRPr="002C1C11">
        <w:rPr>
          <w:rFonts w:ascii="Arial" w:hAnsi="Arial" w:cs="Arial"/>
        </w:rPr>
        <w:t xml:space="preserve"> shall cooperate with </w:t>
      </w:r>
      <w:r>
        <w:rPr>
          <w:rFonts w:ascii="Arial" w:hAnsi="Arial" w:cs="Arial"/>
        </w:rPr>
        <w:t>Company</w:t>
      </w:r>
      <w:r w:rsidR="00BB7907" w:rsidRPr="002C1C11">
        <w:rPr>
          <w:rFonts w:ascii="Arial" w:hAnsi="Arial" w:cs="Arial"/>
        </w:rPr>
        <w:t xml:space="preserve"> in mitigating any harmful effects of any impermissible Use or Disclosure. In the case of a Breach as determined to exist in the sole discretion of </w:t>
      </w:r>
      <w:r>
        <w:rPr>
          <w:rFonts w:ascii="Arial" w:hAnsi="Arial" w:cs="Arial"/>
        </w:rPr>
        <w:t>Company</w:t>
      </w:r>
      <w:r w:rsidR="00BB7907" w:rsidRPr="002C1C11">
        <w:rPr>
          <w:rFonts w:ascii="Arial" w:hAnsi="Arial" w:cs="Arial"/>
        </w:rPr>
        <w:t xml:space="preserve"> which was due to a violation of this </w:t>
      </w:r>
      <w:r w:rsidR="00CF3BE9">
        <w:rPr>
          <w:rFonts w:ascii="Arial" w:hAnsi="Arial" w:cs="Arial"/>
        </w:rPr>
        <w:t>BAA</w:t>
      </w:r>
      <w:r w:rsidR="00BB7907" w:rsidRPr="002C1C11">
        <w:rPr>
          <w:rFonts w:ascii="Arial" w:hAnsi="Arial" w:cs="Arial"/>
        </w:rPr>
        <w:t xml:space="preserve"> by </w:t>
      </w:r>
      <w:r>
        <w:rPr>
          <w:rFonts w:ascii="Arial" w:hAnsi="Arial" w:cs="Arial"/>
        </w:rPr>
        <w:t>Transitions, Transitions</w:t>
      </w:r>
      <w:r w:rsidR="00BB7907" w:rsidRPr="002C1C11">
        <w:rPr>
          <w:rFonts w:ascii="Arial" w:hAnsi="Arial" w:cs="Arial"/>
        </w:rPr>
        <w:t xml:space="preserve"> shall pay for the reasonable costs of investigation, mitigation and notification to affected Individuals. </w:t>
      </w:r>
    </w:p>
    <w:p w14:paraId="25D42CC9" w14:textId="77777777" w:rsidR="002C1C11" w:rsidRDefault="002C1C11" w:rsidP="002C1C11">
      <w:pPr>
        <w:pStyle w:val="ListParagraph"/>
        <w:suppressAutoHyphens/>
        <w:spacing w:after="0"/>
        <w:ind w:left="360"/>
        <w:jc w:val="both"/>
        <w:rPr>
          <w:rFonts w:ascii="Arial" w:hAnsi="Arial" w:cs="Arial"/>
        </w:rPr>
      </w:pPr>
    </w:p>
    <w:p w14:paraId="7F2503C4" w14:textId="77777777" w:rsidR="002C1C11" w:rsidRDefault="00BB7907" w:rsidP="002C1C11">
      <w:pPr>
        <w:pStyle w:val="ListParagraph"/>
        <w:numPr>
          <w:ilvl w:val="0"/>
          <w:numId w:val="10"/>
        </w:numPr>
        <w:suppressAutoHyphens/>
        <w:spacing w:after="0"/>
        <w:ind w:left="360"/>
        <w:jc w:val="both"/>
        <w:rPr>
          <w:rFonts w:ascii="Arial" w:hAnsi="Arial" w:cs="Arial"/>
        </w:rPr>
      </w:pPr>
      <w:r w:rsidRPr="00134860">
        <w:rPr>
          <w:rFonts w:ascii="Arial" w:hAnsi="Arial" w:cs="Arial"/>
        </w:rPr>
        <w:t xml:space="preserve">In accordance with 45 CFR 164.502(e)(1)(ii) and 164.308(b)(2), ensure that any Subcontractors that create, receive, maintain, or transmit PHI on behalf of </w:t>
      </w:r>
      <w:r w:rsidR="002C1C11">
        <w:rPr>
          <w:rFonts w:ascii="Arial" w:hAnsi="Arial" w:cs="Arial"/>
        </w:rPr>
        <w:t>Transitions</w:t>
      </w:r>
      <w:r w:rsidRPr="00134860">
        <w:rPr>
          <w:rFonts w:ascii="Arial" w:hAnsi="Arial" w:cs="Arial"/>
        </w:rPr>
        <w:t xml:space="preserve"> agree in writing to the same restrictions, conditions, and requirements that apply to </w:t>
      </w:r>
      <w:r w:rsidR="002C1C11">
        <w:rPr>
          <w:rFonts w:ascii="Arial" w:hAnsi="Arial" w:cs="Arial"/>
        </w:rPr>
        <w:t>Transitions</w:t>
      </w:r>
      <w:r w:rsidRPr="00134860">
        <w:rPr>
          <w:rFonts w:ascii="Arial" w:hAnsi="Arial" w:cs="Arial"/>
        </w:rPr>
        <w:t xml:space="preserve"> with respect to such information.</w:t>
      </w:r>
    </w:p>
    <w:p w14:paraId="10A2691B" w14:textId="77777777" w:rsidR="002C1C11" w:rsidRDefault="002C1C11" w:rsidP="002C1C11">
      <w:pPr>
        <w:pStyle w:val="ListParagraph"/>
        <w:suppressAutoHyphens/>
        <w:spacing w:after="0"/>
        <w:ind w:left="360"/>
        <w:jc w:val="both"/>
        <w:rPr>
          <w:rFonts w:ascii="Arial" w:hAnsi="Arial" w:cs="Arial"/>
        </w:rPr>
      </w:pPr>
    </w:p>
    <w:p w14:paraId="72913074" w14:textId="77777777" w:rsidR="002C1C11" w:rsidRDefault="00BB7907" w:rsidP="002C1C11">
      <w:pPr>
        <w:pStyle w:val="ListParagraph"/>
        <w:numPr>
          <w:ilvl w:val="0"/>
          <w:numId w:val="10"/>
        </w:numPr>
        <w:suppressAutoHyphens/>
        <w:spacing w:after="0"/>
        <w:ind w:left="360"/>
        <w:jc w:val="both"/>
        <w:rPr>
          <w:rFonts w:ascii="Arial" w:hAnsi="Arial" w:cs="Arial"/>
        </w:rPr>
      </w:pPr>
      <w:r w:rsidRPr="002C1C11">
        <w:rPr>
          <w:rFonts w:ascii="Arial" w:hAnsi="Arial" w:cs="Arial"/>
        </w:rPr>
        <w:lastRenderedPageBreak/>
        <w:t xml:space="preserve">Within five (5) business days of request by an Individual or notification by </w:t>
      </w:r>
      <w:r w:rsidR="002C1C11">
        <w:rPr>
          <w:rFonts w:ascii="Arial" w:hAnsi="Arial" w:cs="Arial"/>
        </w:rPr>
        <w:t>Company</w:t>
      </w:r>
      <w:r w:rsidRPr="002C1C11">
        <w:rPr>
          <w:rFonts w:ascii="Arial" w:hAnsi="Arial" w:cs="Arial"/>
        </w:rPr>
        <w:t xml:space="preserve">, make available to </w:t>
      </w:r>
      <w:r w:rsidR="002C1C11">
        <w:rPr>
          <w:rFonts w:ascii="Arial" w:hAnsi="Arial" w:cs="Arial"/>
        </w:rPr>
        <w:t xml:space="preserve">Company </w:t>
      </w:r>
      <w:r w:rsidRPr="002C1C11">
        <w:rPr>
          <w:rFonts w:ascii="Arial" w:hAnsi="Arial" w:cs="Arial"/>
        </w:rPr>
        <w:t xml:space="preserve">the Individual's PHI maintained by </w:t>
      </w:r>
      <w:r w:rsidR="002C1C11">
        <w:rPr>
          <w:rFonts w:ascii="Arial" w:hAnsi="Arial" w:cs="Arial"/>
        </w:rPr>
        <w:t>Transitions</w:t>
      </w:r>
      <w:r w:rsidRPr="002C1C11">
        <w:rPr>
          <w:rFonts w:ascii="Arial" w:hAnsi="Arial" w:cs="Arial"/>
        </w:rPr>
        <w:t xml:space="preserve"> in a Designated Record Set in accordance with 45 CFR 164.524. If the requested PHI is maintained in one or more Designated Record Sets electronically and if the Individual requests an electronic copy of such PHI, </w:t>
      </w:r>
      <w:r w:rsidR="002C1C11">
        <w:rPr>
          <w:rFonts w:ascii="Arial" w:hAnsi="Arial" w:cs="Arial"/>
        </w:rPr>
        <w:t>Transitions</w:t>
      </w:r>
      <w:r w:rsidRPr="002C1C11">
        <w:rPr>
          <w:rFonts w:ascii="Arial" w:hAnsi="Arial" w:cs="Arial"/>
        </w:rPr>
        <w:t xml:space="preserve"> must provide </w:t>
      </w:r>
      <w:r w:rsidR="002C1C11">
        <w:rPr>
          <w:rFonts w:ascii="Arial" w:hAnsi="Arial" w:cs="Arial"/>
        </w:rPr>
        <w:t>Company</w:t>
      </w:r>
      <w:r w:rsidRPr="002C1C11">
        <w:rPr>
          <w:rFonts w:ascii="Arial" w:hAnsi="Arial" w:cs="Arial"/>
        </w:rPr>
        <w:t xml:space="preserve"> with access to the PHI in the electronic form and format requested by the Individual, if it is readily producible in such form and format; or, if not, in a readable electronic form and format as agreed to between </w:t>
      </w:r>
      <w:r w:rsidR="002C1C11">
        <w:rPr>
          <w:rFonts w:ascii="Arial" w:hAnsi="Arial" w:cs="Arial"/>
        </w:rPr>
        <w:t>Company</w:t>
      </w:r>
      <w:r w:rsidRPr="002C1C11">
        <w:rPr>
          <w:rFonts w:ascii="Arial" w:hAnsi="Arial" w:cs="Arial"/>
        </w:rPr>
        <w:t xml:space="preserve"> and the Individual and within the technical capability of </w:t>
      </w:r>
      <w:r w:rsidR="002C1C11">
        <w:rPr>
          <w:rFonts w:ascii="Arial" w:hAnsi="Arial" w:cs="Arial"/>
        </w:rPr>
        <w:t>Transitions</w:t>
      </w:r>
      <w:r w:rsidRPr="002C1C11">
        <w:rPr>
          <w:rFonts w:ascii="Arial" w:hAnsi="Arial" w:cs="Arial"/>
        </w:rPr>
        <w:t>.</w:t>
      </w:r>
      <w:r w:rsidR="002C1C11">
        <w:rPr>
          <w:rFonts w:ascii="Arial" w:hAnsi="Arial" w:cs="Arial"/>
        </w:rPr>
        <w:t xml:space="preserve"> Transitions </w:t>
      </w:r>
      <w:r w:rsidRPr="002C1C11">
        <w:rPr>
          <w:rFonts w:ascii="Arial" w:hAnsi="Arial" w:cs="Arial"/>
        </w:rPr>
        <w:t xml:space="preserve">is not authorized to independently respond to an Individual's request and shall refer all Individuals to </w:t>
      </w:r>
      <w:r w:rsidR="002C1C11">
        <w:rPr>
          <w:rFonts w:ascii="Arial" w:hAnsi="Arial" w:cs="Arial"/>
        </w:rPr>
        <w:t>Company</w:t>
      </w:r>
      <w:r w:rsidRPr="002C1C11">
        <w:rPr>
          <w:rFonts w:ascii="Arial" w:hAnsi="Arial" w:cs="Arial"/>
        </w:rPr>
        <w:t xml:space="preserve"> to make any such request.  </w:t>
      </w:r>
    </w:p>
    <w:p w14:paraId="0667A70E" w14:textId="77777777" w:rsidR="002C1C11" w:rsidRPr="002C1C11" w:rsidRDefault="002C1C11" w:rsidP="002C1C11">
      <w:pPr>
        <w:pStyle w:val="ListParagraph"/>
        <w:rPr>
          <w:rFonts w:ascii="Arial" w:hAnsi="Arial" w:cs="Arial"/>
        </w:rPr>
      </w:pPr>
    </w:p>
    <w:p w14:paraId="6C53A965" w14:textId="77777777" w:rsidR="00AC3ACC" w:rsidRDefault="00BB7907" w:rsidP="00AC3ACC">
      <w:pPr>
        <w:pStyle w:val="ListParagraph"/>
        <w:numPr>
          <w:ilvl w:val="0"/>
          <w:numId w:val="10"/>
        </w:numPr>
        <w:suppressAutoHyphens/>
        <w:spacing w:after="0"/>
        <w:ind w:left="360"/>
        <w:jc w:val="both"/>
        <w:rPr>
          <w:rFonts w:ascii="Arial" w:hAnsi="Arial" w:cs="Arial"/>
        </w:rPr>
      </w:pPr>
      <w:r w:rsidRPr="002C1C11">
        <w:rPr>
          <w:rFonts w:ascii="Arial" w:hAnsi="Arial" w:cs="Arial"/>
        </w:rPr>
        <w:t xml:space="preserve">Notify </w:t>
      </w:r>
      <w:r w:rsidR="002C1C11">
        <w:rPr>
          <w:rFonts w:ascii="Arial" w:hAnsi="Arial" w:cs="Arial"/>
        </w:rPr>
        <w:t>Company</w:t>
      </w:r>
      <w:r w:rsidRPr="002C1C11">
        <w:rPr>
          <w:rFonts w:ascii="Arial" w:hAnsi="Arial" w:cs="Arial"/>
        </w:rPr>
        <w:t xml:space="preserve"> within five (5) business days of any request by an Individual to amend PHI maintained by </w:t>
      </w:r>
      <w:r w:rsidR="002C1C11">
        <w:rPr>
          <w:rFonts w:ascii="Arial" w:hAnsi="Arial" w:cs="Arial"/>
        </w:rPr>
        <w:t>Transitions</w:t>
      </w:r>
      <w:r w:rsidRPr="002C1C11">
        <w:rPr>
          <w:rFonts w:ascii="Arial" w:hAnsi="Arial" w:cs="Arial"/>
        </w:rPr>
        <w:t xml:space="preserve"> in a Designated Record Set, direct the requesting Individual to </w:t>
      </w:r>
      <w:r w:rsidR="002C1C11">
        <w:rPr>
          <w:rFonts w:ascii="Arial" w:hAnsi="Arial" w:cs="Arial"/>
        </w:rPr>
        <w:t>Company</w:t>
      </w:r>
      <w:r w:rsidRPr="002C1C11">
        <w:rPr>
          <w:rFonts w:ascii="Arial" w:hAnsi="Arial" w:cs="Arial"/>
        </w:rPr>
        <w:t xml:space="preserve"> for handling of such request, and promptly incorporate any amendment accepted by </w:t>
      </w:r>
      <w:r w:rsidR="002C1C11">
        <w:rPr>
          <w:rFonts w:ascii="Arial" w:hAnsi="Arial" w:cs="Arial"/>
        </w:rPr>
        <w:t>Company</w:t>
      </w:r>
      <w:r w:rsidRPr="002C1C11">
        <w:rPr>
          <w:rFonts w:ascii="Arial" w:hAnsi="Arial" w:cs="Arial"/>
        </w:rPr>
        <w:t xml:space="preserve"> and communicated to </w:t>
      </w:r>
      <w:r w:rsidR="002C1C11">
        <w:rPr>
          <w:rFonts w:ascii="Arial" w:hAnsi="Arial" w:cs="Arial"/>
        </w:rPr>
        <w:t>Transitions</w:t>
      </w:r>
      <w:r w:rsidRPr="002C1C11">
        <w:rPr>
          <w:rFonts w:ascii="Arial" w:hAnsi="Arial" w:cs="Arial"/>
        </w:rPr>
        <w:t xml:space="preserve"> in accordance with 45 CFR 164.526.  </w:t>
      </w:r>
      <w:r w:rsidR="002C1C11">
        <w:rPr>
          <w:rFonts w:ascii="Arial" w:hAnsi="Arial" w:cs="Arial"/>
        </w:rPr>
        <w:t>Transitions</w:t>
      </w:r>
      <w:r w:rsidRPr="002C1C11">
        <w:rPr>
          <w:rFonts w:ascii="Arial" w:hAnsi="Arial" w:cs="Arial"/>
        </w:rPr>
        <w:t xml:space="preserve"> is not authorized to independently agree to any amendment of PHI and shall direct all Individuals to </w:t>
      </w:r>
      <w:r w:rsidR="002C1C11">
        <w:rPr>
          <w:rFonts w:ascii="Arial" w:hAnsi="Arial" w:cs="Arial"/>
        </w:rPr>
        <w:t>Company</w:t>
      </w:r>
      <w:r w:rsidRPr="002C1C11">
        <w:rPr>
          <w:rFonts w:ascii="Arial" w:hAnsi="Arial" w:cs="Arial"/>
        </w:rPr>
        <w:t xml:space="preserve"> to make any such request.  </w:t>
      </w:r>
    </w:p>
    <w:p w14:paraId="0DC4D3C1" w14:textId="77777777" w:rsidR="00AC3ACC" w:rsidRPr="00AC3ACC" w:rsidRDefault="00AC3ACC" w:rsidP="00AC3ACC">
      <w:pPr>
        <w:pStyle w:val="ListParagraph"/>
        <w:rPr>
          <w:rFonts w:ascii="Arial" w:hAnsi="Arial" w:cs="Arial"/>
        </w:rPr>
      </w:pPr>
    </w:p>
    <w:p w14:paraId="5E019080" w14:textId="77777777" w:rsidR="00AC3ACC"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Maintain a record of those Disclosures of PHI by </w:t>
      </w:r>
      <w:r w:rsidR="002C1C11" w:rsidRPr="00AC3ACC">
        <w:rPr>
          <w:rFonts w:ascii="Arial" w:hAnsi="Arial" w:cs="Arial"/>
        </w:rPr>
        <w:t>Transitions</w:t>
      </w:r>
      <w:r w:rsidRPr="00AC3ACC">
        <w:rPr>
          <w:rFonts w:ascii="Arial" w:hAnsi="Arial" w:cs="Arial"/>
        </w:rPr>
        <w:t xml:space="preserve"> or its agents or Subcontractors which are subject to the Individual’s right to an accounting under 45 CFR 164.528 and within five (5) business days of notification by </w:t>
      </w:r>
      <w:r w:rsidR="002C1C11" w:rsidRPr="00AC3ACC">
        <w:rPr>
          <w:rFonts w:ascii="Arial" w:hAnsi="Arial" w:cs="Arial"/>
        </w:rPr>
        <w:t>Company</w:t>
      </w:r>
      <w:r w:rsidRPr="00AC3ACC">
        <w:rPr>
          <w:rFonts w:ascii="Arial" w:hAnsi="Arial" w:cs="Arial"/>
        </w:rPr>
        <w:t xml:space="preserve"> report such Disclosures to </w:t>
      </w:r>
      <w:r w:rsidR="002C1C11" w:rsidRPr="00AC3ACC">
        <w:rPr>
          <w:rFonts w:ascii="Arial" w:hAnsi="Arial" w:cs="Arial"/>
        </w:rPr>
        <w:t>Company</w:t>
      </w:r>
      <w:r w:rsidRPr="00AC3ACC">
        <w:rPr>
          <w:rFonts w:ascii="Arial" w:hAnsi="Arial" w:cs="Arial"/>
        </w:rPr>
        <w:t xml:space="preserve"> in a form permitting </w:t>
      </w:r>
      <w:r w:rsidR="002C1C11" w:rsidRPr="00AC3ACC">
        <w:rPr>
          <w:rFonts w:ascii="Arial" w:hAnsi="Arial" w:cs="Arial"/>
        </w:rPr>
        <w:t>Company</w:t>
      </w:r>
      <w:r w:rsidRPr="00AC3ACC">
        <w:rPr>
          <w:rFonts w:ascii="Arial" w:hAnsi="Arial" w:cs="Arial"/>
        </w:rPr>
        <w:t xml:space="preserve"> to respond to an Individual’s request for an accounting.  </w:t>
      </w:r>
      <w:r w:rsidR="002C1C11" w:rsidRPr="00AC3ACC">
        <w:rPr>
          <w:rFonts w:ascii="Arial" w:hAnsi="Arial" w:cs="Arial"/>
        </w:rPr>
        <w:t>Transitions</w:t>
      </w:r>
      <w:r w:rsidRPr="00AC3ACC">
        <w:rPr>
          <w:rFonts w:ascii="Arial" w:hAnsi="Arial" w:cs="Arial"/>
        </w:rPr>
        <w:t xml:space="preserve"> is not authorized to independently respond to an Individual's request and shall direct all Individuals to </w:t>
      </w:r>
      <w:r w:rsidR="002C1C11" w:rsidRPr="00AC3ACC">
        <w:rPr>
          <w:rFonts w:ascii="Arial" w:hAnsi="Arial" w:cs="Arial"/>
        </w:rPr>
        <w:t>Company</w:t>
      </w:r>
      <w:r w:rsidRPr="00AC3ACC">
        <w:rPr>
          <w:rFonts w:ascii="Arial" w:hAnsi="Arial" w:cs="Arial"/>
        </w:rPr>
        <w:t xml:space="preserve"> to make any such a request.</w:t>
      </w:r>
    </w:p>
    <w:p w14:paraId="3ED0E205" w14:textId="77777777" w:rsidR="00AC3ACC" w:rsidRPr="00AC3ACC" w:rsidRDefault="00AC3ACC" w:rsidP="00AC3ACC">
      <w:pPr>
        <w:pStyle w:val="ListParagraph"/>
        <w:rPr>
          <w:rFonts w:ascii="Arial" w:hAnsi="Arial" w:cs="Arial"/>
        </w:rPr>
      </w:pPr>
    </w:p>
    <w:p w14:paraId="53FCBC7E" w14:textId="77777777" w:rsidR="00AC3ACC"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Make its internal practices, books and records relating to this </w:t>
      </w:r>
      <w:r w:rsidR="00AC3ACC">
        <w:rPr>
          <w:rFonts w:ascii="Arial" w:hAnsi="Arial" w:cs="Arial"/>
        </w:rPr>
        <w:t>BAA</w:t>
      </w:r>
      <w:r w:rsidRPr="00AC3ACC">
        <w:rPr>
          <w:rFonts w:ascii="Arial" w:hAnsi="Arial" w:cs="Arial"/>
        </w:rPr>
        <w:t xml:space="preserve"> available to the Secretary of HHS and to </w:t>
      </w:r>
      <w:r w:rsidR="002C1C11" w:rsidRPr="00AC3ACC">
        <w:rPr>
          <w:rFonts w:ascii="Arial" w:hAnsi="Arial" w:cs="Arial"/>
        </w:rPr>
        <w:t>Company</w:t>
      </w:r>
      <w:r w:rsidRPr="00AC3ACC">
        <w:rPr>
          <w:rFonts w:ascii="Arial" w:hAnsi="Arial" w:cs="Arial"/>
        </w:rPr>
        <w:t xml:space="preserve"> for purposes of determining </w:t>
      </w:r>
      <w:r w:rsidR="002C1C11" w:rsidRPr="00AC3ACC">
        <w:rPr>
          <w:rFonts w:ascii="Arial" w:hAnsi="Arial" w:cs="Arial"/>
        </w:rPr>
        <w:t>Company</w:t>
      </w:r>
      <w:r w:rsidRPr="00AC3ACC">
        <w:rPr>
          <w:rFonts w:ascii="Arial" w:hAnsi="Arial" w:cs="Arial"/>
        </w:rPr>
        <w:t xml:space="preserve">'s and </w:t>
      </w:r>
      <w:r w:rsidR="002C1C11" w:rsidRPr="00AC3ACC">
        <w:rPr>
          <w:rFonts w:ascii="Arial" w:hAnsi="Arial" w:cs="Arial"/>
        </w:rPr>
        <w:t>Transitions</w:t>
      </w:r>
      <w:r w:rsidRPr="00AC3ACC">
        <w:rPr>
          <w:rFonts w:ascii="Arial" w:hAnsi="Arial" w:cs="Arial"/>
        </w:rPr>
        <w:t>' compliance with the HIPAA Rules.</w:t>
      </w:r>
    </w:p>
    <w:p w14:paraId="16F9923F" w14:textId="77777777" w:rsidR="00AC3ACC" w:rsidRPr="00AC3ACC" w:rsidRDefault="00AC3ACC" w:rsidP="00AC3ACC">
      <w:pPr>
        <w:pStyle w:val="ListParagraph"/>
        <w:rPr>
          <w:rFonts w:ascii="Arial" w:hAnsi="Arial" w:cs="Arial"/>
        </w:rPr>
      </w:pPr>
    </w:p>
    <w:p w14:paraId="3F365D00" w14:textId="4F838EF4" w:rsidR="00AC3ACC"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Comply with any restriction on Use or Disclosure of PHI under 45 CFR 164.522(a) of the HIPAA Rules when accepted by </w:t>
      </w:r>
      <w:r w:rsidR="002C1C11" w:rsidRPr="00AC3ACC">
        <w:rPr>
          <w:rFonts w:ascii="Arial" w:hAnsi="Arial" w:cs="Arial"/>
        </w:rPr>
        <w:t>Company</w:t>
      </w:r>
      <w:r w:rsidRPr="00AC3ACC">
        <w:rPr>
          <w:rFonts w:ascii="Arial" w:hAnsi="Arial" w:cs="Arial"/>
        </w:rPr>
        <w:t xml:space="preserve"> and communicated to </w:t>
      </w:r>
      <w:r w:rsidR="002C1C11" w:rsidRPr="00AC3ACC">
        <w:rPr>
          <w:rFonts w:ascii="Arial" w:hAnsi="Arial" w:cs="Arial"/>
        </w:rPr>
        <w:t>Transitions</w:t>
      </w:r>
      <w:r w:rsidR="00AC3ACC">
        <w:rPr>
          <w:rFonts w:ascii="Arial" w:hAnsi="Arial" w:cs="Arial"/>
        </w:rPr>
        <w:t xml:space="preserve">. </w:t>
      </w:r>
      <w:r w:rsidR="002C1C11" w:rsidRPr="00AC3ACC">
        <w:rPr>
          <w:rFonts w:ascii="Arial" w:hAnsi="Arial" w:cs="Arial"/>
        </w:rPr>
        <w:t>Transitions</w:t>
      </w:r>
      <w:r w:rsidRPr="00AC3ACC">
        <w:rPr>
          <w:rFonts w:ascii="Arial" w:hAnsi="Arial" w:cs="Arial"/>
        </w:rPr>
        <w:t xml:space="preserve"> shall direct Individuals to </w:t>
      </w:r>
      <w:r w:rsidR="002C1C11" w:rsidRPr="00AC3ACC">
        <w:rPr>
          <w:rFonts w:ascii="Arial" w:hAnsi="Arial" w:cs="Arial"/>
        </w:rPr>
        <w:t>Company</w:t>
      </w:r>
      <w:r w:rsidRPr="00AC3ACC">
        <w:rPr>
          <w:rFonts w:ascii="Arial" w:hAnsi="Arial" w:cs="Arial"/>
        </w:rPr>
        <w:t xml:space="preserve"> to make any such request.</w:t>
      </w:r>
    </w:p>
    <w:p w14:paraId="1B47BFD9" w14:textId="77777777" w:rsidR="00AC3ACC" w:rsidRPr="00AC3ACC" w:rsidRDefault="00AC3ACC" w:rsidP="00AC3ACC">
      <w:pPr>
        <w:pStyle w:val="ListParagraph"/>
        <w:rPr>
          <w:rFonts w:ascii="Arial" w:hAnsi="Arial" w:cs="Arial"/>
        </w:rPr>
      </w:pPr>
    </w:p>
    <w:p w14:paraId="542C54F5" w14:textId="058CDB0B" w:rsidR="00AC3ACC"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Comply with any reasonable requests by Individuals under 45 CFR 164.522(b) to receive communications of PHI by alternative means or at alternate locations when accepted by </w:t>
      </w:r>
      <w:r w:rsidR="002C1C11" w:rsidRPr="00AC3ACC">
        <w:rPr>
          <w:rFonts w:ascii="Arial" w:hAnsi="Arial" w:cs="Arial"/>
        </w:rPr>
        <w:t>Company</w:t>
      </w:r>
      <w:r w:rsidRPr="00AC3ACC">
        <w:rPr>
          <w:rFonts w:ascii="Arial" w:hAnsi="Arial" w:cs="Arial"/>
        </w:rPr>
        <w:t xml:space="preserve"> and communicated to </w:t>
      </w:r>
      <w:r w:rsidR="002C1C11" w:rsidRPr="00AC3ACC">
        <w:rPr>
          <w:rFonts w:ascii="Arial" w:hAnsi="Arial" w:cs="Arial"/>
        </w:rPr>
        <w:t>Transitions</w:t>
      </w:r>
      <w:r w:rsidRPr="00AC3ACC">
        <w:rPr>
          <w:rFonts w:ascii="Arial" w:hAnsi="Arial" w:cs="Arial"/>
        </w:rPr>
        <w:t xml:space="preserve">. </w:t>
      </w:r>
      <w:r w:rsidR="002C1C11" w:rsidRPr="00AC3ACC">
        <w:rPr>
          <w:rFonts w:ascii="Arial" w:hAnsi="Arial" w:cs="Arial"/>
        </w:rPr>
        <w:t>Transitions</w:t>
      </w:r>
      <w:r w:rsidRPr="00AC3ACC">
        <w:rPr>
          <w:rFonts w:ascii="Arial" w:hAnsi="Arial" w:cs="Arial"/>
        </w:rPr>
        <w:t xml:space="preserve"> shall direct Individuals to </w:t>
      </w:r>
      <w:r w:rsidR="002C1C11" w:rsidRPr="00AC3ACC">
        <w:rPr>
          <w:rFonts w:ascii="Arial" w:hAnsi="Arial" w:cs="Arial"/>
        </w:rPr>
        <w:t>Company</w:t>
      </w:r>
      <w:r w:rsidRPr="00AC3ACC">
        <w:rPr>
          <w:rFonts w:ascii="Arial" w:hAnsi="Arial" w:cs="Arial"/>
        </w:rPr>
        <w:t xml:space="preserve"> to make any such request.</w:t>
      </w:r>
    </w:p>
    <w:p w14:paraId="7588DED9" w14:textId="77777777" w:rsidR="00AC3ACC" w:rsidRPr="00AC3ACC" w:rsidRDefault="00AC3ACC" w:rsidP="00AC3ACC">
      <w:pPr>
        <w:pStyle w:val="ListParagraph"/>
        <w:rPr>
          <w:rFonts w:ascii="Arial" w:hAnsi="Arial" w:cs="Arial"/>
        </w:rPr>
      </w:pPr>
    </w:p>
    <w:p w14:paraId="44541BA9" w14:textId="77777777" w:rsidR="00AC3ACC"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Limit the Uses and Disclosures of, or requests for, PHI for purposes described in this </w:t>
      </w:r>
      <w:r w:rsidR="00AC3ACC">
        <w:rPr>
          <w:rFonts w:ascii="Arial" w:hAnsi="Arial" w:cs="Arial"/>
        </w:rPr>
        <w:t>BAA</w:t>
      </w:r>
      <w:r w:rsidRPr="00AC3ACC">
        <w:rPr>
          <w:rFonts w:ascii="Arial" w:hAnsi="Arial" w:cs="Arial"/>
        </w:rPr>
        <w:t xml:space="preserve"> to the Minimum Necessary to perform the required </w:t>
      </w:r>
      <w:r w:rsidR="002C1C11" w:rsidRPr="00AC3ACC">
        <w:rPr>
          <w:rFonts w:ascii="Arial" w:hAnsi="Arial" w:cs="Arial"/>
        </w:rPr>
        <w:t>Business Associate</w:t>
      </w:r>
      <w:r w:rsidRPr="00AC3ACC">
        <w:rPr>
          <w:rFonts w:ascii="Arial" w:hAnsi="Arial" w:cs="Arial"/>
        </w:rPr>
        <w:t xml:space="preserve"> Function. </w:t>
      </w:r>
      <w:r w:rsidR="002C1C11" w:rsidRPr="00AC3ACC">
        <w:rPr>
          <w:rFonts w:ascii="Arial" w:hAnsi="Arial" w:cs="Arial"/>
        </w:rPr>
        <w:t>Transitions</w:t>
      </w:r>
      <w:r w:rsidRPr="00AC3ACC">
        <w:rPr>
          <w:rFonts w:ascii="Arial" w:hAnsi="Arial" w:cs="Arial"/>
        </w:rPr>
        <w:t xml:space="preserve"> shall comply with any additional requirements for the determination of Minimum Necessary as are required from time to time by the HIPAA Rules, as amended, or through additional guidance published by the Secretary.</w:t>
      </w:r>
    </w:p>
    <w:p w14:paraId="081B4973" w14:textId="77777777" w:rsidR="00AC3ACC" w:rsidRPr="00AC3ACC" w:rsidRDefault="00AC3ACC" w:rsidP="00AC3ACC">
      <w:pPr>
        <w:pStyle w:val="ListParagraph"/>
        <w:rPr>
          <w:rFonts w:ascii="Arial" w:hAnsi="Arial" w:cs="Arial"/>
        </w:rPr>
      </w:pPr>
    </w:p>
    <w:p w14:paraId="7F560B0E" w14:textId="77777777" w:rsidR="00AC3ACC"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To the extent </w:t>
      </w:r>
      <w:r w:rsidR="002C1C11" w:rsidRPr="00AC3ACC">
        <w:rPr>
          <w:rFonts w:ascii="Arial" w:hAnsi="Arial" w:cs="Arial"/>
        </w:rPr>
        <w:t>Transitions</w:t>
      </w:r>
      <w:r w:rsidRPr="00AC3ACC">
        <w:rPr>
          <w:rFonts w:ascii="Arial" w:hAnsi="Arial" w:cs="Arial"/>
        </w:rPr>
        <w:t xml:space="preserve"> is expressly obligated under the Services Agreements to carry out one or more of </w:t>
      </w:r>
      <w:r w:rsidR="002C1C11" w:rsidRPr="00AC3ACC">
        <w:rPr>
          <w:rFonts w:ascii="Arial" w:hAnsi="Arial" w:cs="Arial"/>
        </w:rPr>
        <w:t>Company</w:t>
      </w:r>
      <w:r w:rsidRPr="00AC3ACC">
        <w:rPr>
          <w:rFonts w:ascii="Arial" w:hAnsi="Arial" w:cs="Arial"/>
        </w:rPr>
        <w:t xml:space="preserve">'s obligation(s) under Subpart E of 45 CFR Part 164, comply with the requirements of Subpart E that apply to the </w:t>
      </w:r>
      <w:r w:rsidR="002C1C11" w:rsidRPr="00AC3ACC">
        <w:rPr>
          <w:rFonts w:ascii="Arial" w:hAnsi="Arial" w:cs="Arial"/>
        </w:rPr>
        <w:t>Company</w:t>
      </w:r>
      <w:r w:rsidRPr="00AC3ACC">
        <w:rPr>
          <w:rFonts w:ascii="Arial" w:hAnsi="Arial" w:cs="Arial"/>
        </w:rPr>
        <w:t xml:space="preserve"> in the performance of such obligation(s).</w:t>
      </w:r>
    </w:p>
    <w:p w14:paraId="1517E9A8" w14:textId="77777777" w:rsidR="00AC3ACC" w:rsidRPr="00AC3ACC" w:rsidRDefault="00AC3ACC" w:rsidP="00AC3ACC">
      <w:pPr>
        <w:pStyle w:val="ListParagraph"/>
        <w:rPr>
          <w:rFonts w:ascii="Arial" w:hAnsi="Arial" w:cs="Arial"/>
        </w:rPr>
      </w:pPr>
    </w:p>
    <w:p w14:paraId="7A0FD1B8" w14:textId="3F1656BE" w:rsidR="00BB7907" w:rsidRDefault="00BB7907" w:rsidP="00AC3ACC">
      <w:pPr>
        <w:pStyle w:val="ListParagraph"/>
        <w:numPr>
          <w:ilvl w:val="0"/>
          <w:numId w:val="10"/>
        </w:numPr>
        <w:suppressAutoHyphens/>
        <w:spacing w:after="0"/>
        <w:ind w:left="360"/>
        <w:jc w:val="both"/>
        <w:rPr>
          <w:rFonts w:ascii="Arial" w:hAnsi="Arial" w:cs="Arial"/>
        </w:rPr>
      </w:pPr>
      <w:r w:rsidRPr="00AC3ACC">
        <w:rPr>
          <w:rFonts w:ascii="Arial" w:hAnsi="Arial" w:cs="Arial"/>
        </w:rPr>
        <w:t xml:space="preserve">Except for the specific Uses and Disclosures for the </w:t>
      </w:r>
      <w:r w:rsidR="002C1C11" w:rsidRPr="00AC3ACC">
        <w:rPr>
          <w:rFonts w:ascii="Arial" w:hAnsi="Arial" w:cs="Arial"/>
        </w:rPr>
        <w:t>Transitions'</w:t>
      </w:r>
      <w:r w:rsidRPr="00AC3ACC">
        <w:rPr>
          <w:rFonts w:ascii="Arial" w:hAnsi="Arial" w:cs="Arial"/>
        </w:rPr>
        <w:t xml:space="preserve"> own management and administration or to carry out the legal responsibilities of </w:t>
      </w:r>
      <w:r w:rsidR="002C1C11" w:rsidRPr="00AC3ACC">
        <w:rPr>
          <w:rFonts w:ascii="Arial" w:hAnsi="Arial" w:cs="Arial"/>
        </w:rPr>
        <w:t>Transitions</w:t>
      </w:r>
      <w:r w:rsidRPr="00AC3ACC">
        <w:rPr>
          <w:rFonts w:ascii="Arial" w:hAnsi="Arial" w:cs="Arial"/>
        </w:rPr>
        <w:t xml:space="preserve">, </w:t>
      </w:r>
      <w:r w:rsidR="002C1C11" w:rsidRPr="00AC3ACC">
        <w:rPr>
          <w:rFonts w:ascii="Arial" w:hAnsi="Arial" w:cs="Arial"/>
        </w:rPr>
        <w:t>Transitions</w:t>
      </w:r>
      <w:r w:rsidRPr="00AC3ACC">
        <w:rPr>
          <w:rFonts w:ascii="Arial" w:hAnsi="Arial" w:cs="Arial"/>
        </w:rPr>
        <w:t xml:space="preserve"> shall not Use or Disclose PHI in a manner that would violate the HIPAA Rules if done by </w:t>
      </w:r>
      <w:r w:rsidR="002C1C11" w:rsidRPr="00AC3ACC">
        <w:rPr>
          <w:rFonts w:ascii="Arial" w:hAnsi="Arial" w:cs="Arial"/>
        </w:rPr>
        <w:t>Company</w:t>
      </w:r>
      <w:r w:rsidRPr="00AC3ACC">
        <w:rPr>
          <w:rFonts w:ascii="Arial" w:hAnsi="Arial" w:cs="Arial"/>
        </w:rPr>
        <w:t>.</w:t>
      </w:r>
    </w:p>
    <w:p w14:paraId="6EA4B455" w14:textId="47AE1D5D" w:rsidR="00AC3ACC" w:rsidRDefault="00AC3ACC" w:rsidP="00AC3ACC">
      <w:pPr>
        <w:pStyle w:val="ListParagraph"/>
        <w:rPr>
          <w:rFonts w:ascii="Arial" w:hAnsi="Arial" w:cs="Arial"/>
        </w:rPr>
      </w:pPr>
    </w:p>
    <w:p w14:paraId="7DA9425C" w14:textId="2E6061E5" w:rsidR="000B5230" w:rsidRDefault="000B5230" w:rsidP="00AC3ACC">
      <w:pPr>
        <w:pStyle w:val="ListParagraph"/>
        <w:rPr>
          <w:rFonts w:ascii="Arial" w:hAnsi="Arial" w:cs="Arial"/>
        </w:rPr>
      </w:pPr>
    </w:p>
    <w:p w14:paraId="4298511A" w14:textId="77777777" w:rsidR="000B5230" w:rsidRPr="00AC3ACC" w:rsidRDefault="000B5230" w:rsidP="00AC3ACC">
      <w:pPr>
        <w:pStyle w:val="ListParagraph"/>
        <w:rPr>
          <w:rFonts w:ascii="Arial" w:hAnsi="Arial" w:cs="Arial"/>
        </w:rPr>
      </w:pPr>
    </w:p>
    <w:p w14:paraId="6C63F481" w14:textId="5ED880CD" w:rsidR="00AC3ACC" w:rsidRPr="00AC3ACC" w:rsidRDefault="00BB7907" w:rsidP="00CF3BE9">
      <w:pPr>
        <w:pStyle w:val="ListParagraph"/>
        <w:numPr>
          <w:ilvl w:val="0"/>
          <w:numId w:val="16"/>
        </w:numPr>
        <w:suppressAutoHyphens/>
        <w:spacing w:after="0"/>
        <w:ind w:left="360"/>
        <w:jc w:val="both"/>
        <w:rPr>
          <w:rFonts w:ascii="Arial" w:hAnsi="Arial" w:cs="Arial"/>
          <w:b/>
        </w:rPr>
      </w:pPr>
      <w:r w:rsidRPr="00AC3ACC">
        <w:rPr>
          <w:rFonts w:ascii="Arial" w:hAnsi="Arial" w:cs="Arial"/>
          <w:b/>
        </w:rPr>
        <w:lastRenderedPageBreak/>
        <w:t>Permitted Uses and Disclosures of PHI</w:t>
      </w:r>
    </w:p>
    <w:p w14:paraId="370D913B" w14:textId="77777777" w:rsidR="00AC3ACC" w:rsidRDefault="00AC3ACC" w:rsidP="00AC3ACC">
      <w:pPr>
        <w:suppressAutoHyphens/>
        <w:spacing w:after="0"/>
        <w:jc w:val="both"/>
        <w:rPr>
          <w:rFonts w:ascii="Arial" w:hAnsi="Arial" w:cs="Arial"/>
        </w:rPr>
      </w:pPr>
    </w:p>
    <w:p w14:paraId="0ED8D3B0" w14:textId="77777777" w:rsidR="00AC3ACC" w:rsidRDefault="002C1C11" w:rsidP="00AC3ACC">
      <w:pPr>
        <w:suppressAutoHyphens/>
        <w:spacing w:after="0"/>
        <w:jc w:val="both"/>
        <w:rPr>
          <w:rFonts w:ascii="Arial" w:hAnsi="Arial" w:cs="Arial"/>
        </w:rPr>
      </w:pPr>
      <w:r w:rsidRPr="00AC3ACC">
        <w:rPr>
          <w:rFonts w:ascii="Arial" w:hAnsi="Arial" w:cs="Arial"/>
        </w:rPr>
        <w:t>Transitions</w:t>
      </w:r>
      <w:r w:rsidR="00BB7907" w:rsidRPr="00AC3ACC">
        <w:rPr>
          <w:rFonts w:ascii="Arial" w:hAnsi="Arial" w:cs="Arial"/>
        </w:rPr>
        <w:t xml:space="preserve"> shall only Use or Disclose PHI as follows: </w:t>
      </w:r>
    </w:p>
    <w:p w14:paraId="48A6B7FD" w14:textId="77777777" w:rsidR="00AC3ACC" w:rsidRDefault="00AC3ACC" w:rsidP="00AC3ACC">
      <w:pPr>
        <w:suppressAutoHyphens/>
        <w:spacing w:after="0"/>
        <w:jc w:val="both"/>
        <w:rPr>
          <w:rFonts w:ascii="Arial" w:hAnsi="Arial" w:cs="Arial"/>
        </w:rPr>
      </w:pPr>
    </w:p>
    <w:p w14:paraId="1090ACCB" w14:textId="7C05F410" w:rsidR="00AC3ACC" w:rsidRDefault="002C1C11" w:rsidP="00AC3ACC">
      <w:pPr>
        <w:pStyle w:val="ListParagraph"/>
        <w:numPr>
          <w:ilvl w:val="0"/>
          <w:numId w:val="11"/>
        </w:numPr>
        <w:suppressAutoHyphens/>
        <w:spacing w:after="0"/>
        <w:ind w:left="360"/>
        <w:jc w:val="both"/>
        <w:rPr>
          <w:rFonts w:ascii="Arial" w:hAnsi="Arial" w:cs="Arial"/>
        </w:rPr>
      </w:pPr>
      <w:r>
        <w:rPr>
          <w:rFonts w:ascii="Arial" w:hAnsi="Arial" w:cs="Arial"/>
        </w:rPr>
        <w:t>Transitions</w:t>
      </w:r>
      <w:r w:rsidR="00BB7907" w:rsidRPr="00134860">
        <w:rPr>
          <w:rFonts w:ascii="Arial" w:hAnsi="Arial" w:cs="Arial"/>
        </w:rPr>
        <w:t xml:space="preserve"> may Use or Disclose PHI as Required by Law.</w:t>
      </w:r>
    </w:p>
    <w:p w14:paraId="0B71096B" w14:textId="77777777" w:rsidR="00AC3ACC" w:rsidRDefault="00AC3ACC" w:rsidP="00AC3ACC">
      <w:pPr>
        <w:pStyle w:val="ListParagraph"/>
        <w:suppressAutoHyphens/>
        <w:spacing w:after="0"/>
        <w:ind w:left="360"/>
        <w:jc w:val="both"/>
        <w:rPr>
          <w:rFonts w:ascii="Arial" w:hAnsi="Arial" w:cs="Arial"/>
        </w:rPr>
      </w:pPr>
    </w:p>
    <w:p w14:paraId="3E3C2E10" w14:textId="77777777" w:rsidR="00AC3ACC" w:rsidRDefault="002C1C11" w:rsidP="00AC3ACC">
      <w:pPr>
        <w:pStyle w:val="ListParagraph"/>
        <w:numPr>
          <w:ilvl w:val="0"/>
          <w:numId w:val="11"/>
        </w:numPr>
        <w:suppressAutoHyphens/>
        <w:spacing w:after="0"/>
        <w:ind w:left="360"/>
        <w:jc w:val="both"/>
        <w:rPr>
          <w:rFonts w:ascii="Arial" w:hAnsi="Arial" w:cs="Arial"/>
        </w:rPr>
      </w:pPr>
      <w:r w:rsidRPr="00AC3ACC">
        <w:rPr>
          <w:rFonts w:ascii="Arial" w:hAnsi="Arial" w:cs="Arial"/>
        </w:rPr>
        <w:t>Transitions</w:t>
      </w:r>
      <w:r w:rsidR="00BB7907" w:rsidRPr="00AC3ACC">
        <w:rPr>
          <w:rFonts w:ascii="Arial" w:hAnsi="Arial" w:cs="Arial"/>
        </w:rPr>
        <w:t xml:space="preserve"> may Use or Disclose PHI as necessary to carry out Business Associate Functions.</w:t>
      </w:r>
    </w:p>
    <w:p w14:paraId="1172BA1B" w14:textId="77777777" w:rsidR="00AC3ACC" w:rsidRPr="00AC3ACC" w:rsidRDefault="00AC3ACC" w:rsidP="00AC3ACC">
      <w:pPr>
        <w:pStyle w:val="ListParagraph"/>
        <w:rPr>
          <w:rFonts w:ascii="Arial" w:hAnsi="Arial" w:cs="Arial"/>
        </w:rPr>
      </w:pPr>
    </w:p>
    <w:p w14:paraId="0E57FEC8" w14:textId="77777777" w:rsidR="00AC3ACC" w:rsidRDefault="002C1C11" w:rsidP="00AC3ACC">
      <w:pPr>
        <w:pStyle w:val="ListParagraph"/>
        <w:numPr>
          <w:ilvl w:val="0"/>
          <w:numId w:val="11"/>
        </w:numPr>
        <w:suppressAutoHyphens/>
        <w:spacing w:after="0"/>
        <w:ind w:left="360"/>
        <w:jc w:val="both"/>
        <w:rPr>
          <w:rFonts w:ascii="Arial" w:hAnsi="Arial" w:cs="Arial"/>
        </w:rPr>
      </w:pPr>
      <w:r w:rsidRPr="00AC3ACC">
        <w:rPr>
          <w:rFonts w:ascii="Arial" w:hAnsi="Arial" w:cs="Arial"/>
        </w:rPr>
        <w:t>Transitions</w:t>
      </w:r>
      <w:r w:rsidR="00BB7907" w:rsidRPr="00AC3ACC">
        <w:rPr>
          <w:rFonts w:ascii="Arial" w:hAnsi="Arial" w:cs="Arial"/>
        </w:rPr>
        <w:t xml:space="preserve"> may Use PHI for the proper management and administration of </w:t>
      </w:r>
      <w:r w:rsidRPr="00AC3ACC">
        <w:rPr>
          <w:rFonts w:ascii="Arial" w:hAnsi="Arial" w:cs="Arial"/>
        </w:rPr>
        <w:t>Transitions</w:t>
      </w:r>
      <w:r w:rsidR="00BB7907" w:rsidRPr="00AC3ACC">
        <w:rPr>
          <w:rFonts w:ascii="Arial" w:hAnsi="Arial" w:cs="Arial"/>
        </w:rPr>
        <w:t xml:space="preserve"> or to carry out the legal responsibilities of </w:t>
      </w:r>
      <w:r w:rsidRPr="00AC3ACC">
        <w:rPr>
          <w:rFonts w:ascii="Arial" w:hAnsi="Arial" w:cs="Arial"/>
        </w:rPr>
        <w:t>Transitions</w:t>
      </w:r>
      <w:r w:rsidR="00BB7907" w:rsidRPr="00AC3ACC">
        <w:rPr>
          <w:rFonts w:ascii="Arial" w:hAnsi="Arial" w:cs="Arial"/>
        </w:rPr>
        <w:t>.</w:t>
      </w:r>
    </w:p>
    <w:p w14:paraId="2DBB97BC" w14:textId="77777777" w:rsidR="00AC3ACC" w:rsidRPr="00AC3ACC" w:rsidRDefault="00AC3ACC" w:rsidP="00AC3ACC">
      <w:pPr>
        <w:pStyle w:val="ListParagraph"/>
        <w:rPr>
          <w:rFonts w:ascii="Arial" w:hAnsi="Arial" w:cs="Arial"/>
        </w:rPr>
      </w:pPr>
    </w:p>
    <w:p w14:paraId="1F125401" w14:textId="77777777" w:rsidR="00AC3ACC" w:rsidRDefault="002C1C11" w:rsidP="00AC3ACC">
      <w:pPr>
        <w:pStyle w:val="ListParagraph"/>
        <w:numPr>
          <w:ilvl w:val="0"/>
          <w:numId w:val="11"/>
        </w:numPr>
        <w:suppressAutoHyphens/>
        <w:spacing w:after="0"/>
        <w:ind w:left="360"/>
        <w:jc w:val="both"/>
        <w:rPr>
          <w:rFonts w:ascii="Arial" w:hAnsi="Arial" w:cs="Arial"/>
        </w:rPr>
      </w:pPr>
      <w:r w:rsidRPr="00AC3ACC">
        <w:rPr>
          <w:rFonts w:ascii="Arial" w:hAnsi="Arial" w:cs="Arial"/>
        </w:rPr>
        <w:t>Transitions</w:t>
      </w:r>
      <w:r w:rsidR="00BB7907" w:rsidRPr="00AC3ACC">
        <w:rPr>
          <w:rFonts w:ascii="Arial" w:hAnsi="Arial" w:cs="Arial"/>
        </w:rPr>
        <w:t xml:space="preserve"> may Disclose PHI for the proper management and administration of </w:t>
      </w:r>
      <w:r w:rsidRPr="00AC3ACC">
        <w:rPr>
          <w:rFonts w:ascii="Arial" w:hAnsi="Arial" w:cs="Arial"/>
        </w:rPr>
        <w:t>Transitions</w:t>
      </w:r>
      <w:r w:rsidR="00BB7907" w:rsidRPr="00AC3ACC">
        <w:rPr>
          <w:rFonts w:ascii="Arial" w:hAnsi="Arial" w:cs="Arial"/>
        </w:rPr>
        <w:t xml:space="preserve"> or to carry out the legal responsibilities of </w:t>
      </w:r>
      <w:r w:rsidRPr="00AC3ACC">
        <w:rPr>
          <w:rFonts w:ascii="Arial" w:hAnsi="Arial" w:cs="Arial"/>
        </w:rPr>
        <w:t>Transitions</w:t>
      </w:r>
      <w:r w:rsidR="00BB7907" w:rsidRPr="00AC3ACC">
        <w:rPr>
          <w:rFonts w:ascii="Arial" w:hAnsi="Arial" w:cs="Arial"/>
        </w:rPr>
        <w:t xml:space="preserve">, provided the Disclosures are Required by Law, or </w:t>
      </w:r>
      <w:r w:rsidRPr="00AC3ACC">
        <w:rPr>
          <w:rFonts w:ascii="Arial" w:hAnsi="Arial" w:cs="Arial"/>
        </w:rPr>
        <w:t>Transitions</w:t>
      </w:r>
      <w:r w:rsidR="00BB7907" w:rsidRPr="00AC3ACC">
        <w:rPr>
          <w:rFonts w:ascii="Arial" w:hAnsi="Arial" w:cs="Arial"/>
        </w:rPr>
        <w:t xml:space="preserve"> obtains reasonable assurances from the person to whom the information is Disclosed that the information will remain confidential and be Used or further Disclosed only as Required by Law or for the purposes for which it was Disclosed to the person, and the person notifies </w:t>
      </w:r>
      <w:r w:rsidRPr="00AC3ACC">
        <w:rPr>
          <w:rFonts w:ascii="Arial" w:hAnsi="Arial" w:cs="Arial"/>
        </w:rPr>
        <w:t>Transitions</w:t>
      </w:r>
      <w:r w:rsidR="00BB7907" w:rsidRPr="00AC3ACC">
        <w:rPr>
          <w:rFonts w:ascii="Arial" w:hAnsi="Arial" w:cs="Arial"/>
        </w:rPr>
        <w:t xml:space="preserve"> in writing of any instances of which it is aware in which the confidentiality of the information has been breached or compromised.  </w:t>
      </w:r>
    </w:p>
    <w:p w14:paraId="0843D6DF" w14:textId="77777777" w:rsidR="00AC3ACC" w:rsidRPr="00AC3ACC" w:rsidRDefault="00AC3ACC" w:rsidP="00AC3ACC">
      <w:pPr>
        <w:pStyle w:val="ListParagraph"/>
        <w:rPr>
          <w:rFonts w:ascii="Arial" w:hAnsi="Arial" w:cs="Arial"/>
        </w:rPr>
      </w:pPr>
    </w:p>
    <w:p w14:paraId="53E80412" w14:textId="77777777" w:rsidR="00AC3ACC" w:rsidRDefault="00BB7907" w:rsidP="00AC3ACC">
      <w:pPr>
        <w:pStyle w:val="ListParagraph"/>
        <w:numPr>
          <w:ilvl w:val="0"/>
          <w:numId w:val="11"/>
        </w:numPr>
        <w:suppressAutoHyphens/>
        <w:spacing w:after="0"/>
        <w:ind w:left="360"/>
        <w:jc w:val="both"/>
        <w:rPr>
          <w:rFonts w:ascii="Arial" w:hAnsi="Arial" w:cs="Arial"/>
        </w:rPr>
      </w:pPr>
      <w:r w:rsidRPr="00AC3ACC">
        <w:rPr>
          <w:rFonts w:ascii="Arial" w:hAnsi="Arial" w:cs="Arial"/>
        </w:rPr>
        <w:t xml:space="preserve">If specifically identified as a Business Associate Function in the Services Agreements, </w:t>
      </w:r>
      <w:r w:rsidR="002C1C11" w:rsidRPr="00AC3ACC">
        <w:rPr>
          <w:rFonts w:ascii="Arial" w:hAnsi="Arial" w:cs="Arial"/>
        </w:rPr>
        <w:t>Transitions</w:t>
      </w:r>
      <w:r w:rsidRPr="00AC3ACC">
        <w:rPr>
          <w:rFonts w:ascii="Arial" w:hAnsi="Arial" w:cs="Arial"/>
        </w:rPr>
        <w:t xml:space="preserve"> may provide Data Aggregation services relating to the Health Care Operations of </w:t>
      </w:r>
      <w:r w:rsidR="002C1C11" w:rsidRPr="00AC3ACC">
        <w:rPr>
          <w:rFonts w:ascii="Arial" w:hAnsi="Arial" w:cs="Arial"/>
        </w:rPr>
        <w:t>Company</w:t>
      </w:r>
      <w:r w:rsidRPr="00AC3ACC">
        <w:rPr>
          <w:rFonts w:ascii="Arial" w:hAnsi="Arial" w:cs="Arial"/>
        </w:rPr>
        <w:t>.</w:t>
      </w:r>
    </w:p>
    <w:p w14:paraId="12EB9EAE" w14:textId="77777777" w:rsidR="00AC3ACC" w:rsidRPr="00AC3ACC" w:rsidRDefault="00AC3ACC" w:rsidP="00AC3ACC">
      <w:pPr>
        <w:pStyle w:val="ListParagraph"/>
        <w:rPr>
          <w:rFonts w:ascii="Arial" w:hAnsi="Arial" w:cs="Arial"/>
        </w:rPr>
      </w:pPr>
    </w:p>
    <w:p w14:paraId="1312E6F3" w14:textId="1926A7C2" w:rsidR="00BB7907" w:rsidRDefault="00BB7907" w:rsidP="00AC3ACC">
      <w:pPr>
        <w:pStyle w:val="ListParagraph"/>
        <w:numPr>
          <w:ilvl w:val="0"/>
          <w:numId w:val="11"/>
        </w:numPr>
        <w:suppressAutoHyphens/>
        <w:spacing w:after="0"/>
        <w:ind w:left="360"/>
        <w:jc w:val="both"/>
        <w:rPr>
          <w:rFonts w:ascii="Arial" w:hAnsi="Arial" w:cs="Arial"/>
        </w:rPr>
      </w:pPr>
      <w:r w:rsidRPr="00AC3ACC">
        <w:rPr>
          <w:rFonts w:ascii="Arial" w:hAnsi="Arial" w:cs="Arial"/>
        </w:rPr>
        <w:t xml:space="preserve">If de-identification is listed as a Business Associate Function in the Services Agreements, or if </w:t>
      </w:r>
      <w:r w:rsidR="002C1C11" w:rsidRPr="00AC3ACC">
        <w:rPr>
          <w:rFonts w:ascii="Arial" w:hAnsi="Arial" w:cs="Arial"/>
        </w:rPr>
        <w:t>Transitions</w:t>
      </w:r>
      <w:r w:rsidRPr="00AC3ACC">
        <w:rPr>
          <w:rFonts w:ascii="Arial" w:hAnsi="Arial" w:cs="Arial"/>
        </w:rPr>
        <w:t xml:space="preserve"> is expressly permitted to de-identify PHI and use data thus de-identified for its own uses in the Services Agreements, </w:t>
      </w:r>
      <w:r w:rsidR="002C1C11" w:rsidRPr="00AC3ACC">
        <w:rPr>
          <w:rFonts w:ascii="Arial" w:hAnsi="Arial" w:cs="Arial"/>
        </w:rPr>
        <w:t>Transitions</w:t>
      </w:r>
      <w:r w:rsidRPr="00AC3ACC">
        <w:rPr>
          <w:rFonts w:ascii="Arial" w:hAnsi="Arial" w:cs="Arial"/>
        </w:rPr>
        <w:t xml:space="preserve"> may Use PHI to de-identify the information in accordan</w:t>
      </w:r>
      <w:r w:rsidR="00AC3ACC">
        <w:rPr>
          <w:rFonts w:ascii="Arial" w:hAnsi="Arial" w:cs="Arial"/>
        </w:rPr>
        <w:t xml:space="preserve">ce with 45 CFR 164.514(a)-(c). </w:t>
      </w:r>
      <w:r w:rsidR="002C1C11" w:rsidRPr="00AC3ACC">
        <w:rPr>
          <w:rFonts w:ascii="Arial" w:hAnsi="Arial" w:cs="Arial"/>
        </w:rPr>
        <w:t>Transitions</w:t>
      </w:r>
      <w:r w:rsidRPr="00AC3ACC">
        <w:rPr>
          <w:rFonts w:ascii="Arial" w:hAnsi="Arial" w:cs="Arial"/>
        </w:rPr>
        <w:t xml:space="preserve"> may use de-identified data only for the purposes specified in the Services Agreements.</w:t>
      </w:r>
    </w:p>
    <w:p w14:paraId="020D8B36" w14:textId="77777777" w:rsidR="00AC3ACC" w:rsidRPr="00AC3ACC" w:rsidRDefault="00AC3ACC" w:rsidP="00AC3ACC">
      <w:pPr>
        <w:pStyle w:val="ListParagraph"/>
        <w:rPr>
          <w:rFonts w:ascii="Arial" w:hAnsi="Arial" w:cs="Arial"/>
        </w:rPr>
      </w:pPr>
    </w:p>
    <w:p w14:paraId="320D0BD6" w14:textId="1839B2D2" w:rsidR="00AC3ACC" w:rsidRPr="00AC3ACC" w:rsidRDefault="00BB7907" w:rsidP="00CF3BE9">
      <w:pPr>
        <w:pStyle w:val="ListParagraph"/>
        <w:numPr>
          <w:ilvl w:val="0"/>
          <w:numId w:val="16"/>
        </w:numPr>
        <w:suppressAutoHyphens/>
        <w:spacing w:after="0"/>
        <w:ind w:left="360"/>
        <w:jc w:val="both"/>
        <w:rPr>
          <w:rFonts w:ascii="Arial" w:hAnsi="Arial" w:cs="Arial"/>
        </w:rPr>
      </w:pPr>
      <w:r w:rsidRPr="00AC3ACC">
        <w:rPr>
          <w:rFonts w:ascii="Arial" w:hAnsi="Arial" w:cs="Arial"/>
          <w:b/>
        </w:rPr>
        <w:t xml:space="preserve">Responsibilities of </w:t>
      </w:r>
      <w:r w:rsidR="002C1C11" w:rsidRPr="00AC3ACC">
        <w:rPr>
          <w:rFonts w:ascii="Arial" w:hAnsi="Arial" w:cs="Arial"/>
          <w:b/>
        </w:rPr>
        <w:t>Company</w:t>
      </w:r>
      <w:r w:rsidRPr="00AC3ACC">
        <w:rPr>
          <w:rFonts w:ascii="Arial" w:hAnsi="Arial" w:cs="Arial"/>
        </w:rPr>
        <w:t xml:space="preserve"> </w:t>
      </w:r>
    </w:p>
    <w:p w14:paraId="7397E89C" w14:textId="77777777" w:rsidR="00AC3ACC" w:rsidRDefault="00AC3ACC" w:rsidP="00AC3ACC">
      <w:pPr>
        <w:suppressAutoHyphens/>
        <w:spacing w:after="0"/>
        <w:jc w:val="both"/>
        <w:rPr>
          <w:rFonts w:ascii="Arial" w:hAnsi="Arial" w:cs="Arial"/>
        </w:rPr>
      </w:pPr>
    </w:p>
    <w:p w14:paraId="5732AB27" w14:textId="62DE4C81" w:rsidR="00BB7907" w:rsidRDefault="002C1C11" w:rsidP="00AC3ACC">
      <w:pPr>
        <w:suppressAutoHyphens/>
        <w:spacing w:after="0"/>
        <w:jc w:val="both"/>
        <w:rPr>
          <w:rFonts w:ascii="Arial" w:hAnsi="Arial" w:cs="Arial"/>
        </w:rPr>
      </w:pPr>
      <w:r w:rsidRPr="00AC3ACC">
        <w:rPr>
          <w:rFonts w:ascii="Arial" w:hAnsi="Arial" w:cs="Arial"/>
        </w:rPr>
        <w:t>Company</w:t>
      </w:r>
      <w:r w:rsidR="00BB7907" w:rsidRPr="00AC3ACC">
        <w:rPr>
          <w:rFonts w:ascii="Arial" w:hAnsi="Arial" w:cs="Arial"/>
        </w:rPr>
        <w:t xml:space="preserve"> agrees to: </w:t>
      </w:r>
    </w:p>
    <w:p w14:paraId="0529E801" w14:textId="77777777" w:rsidR="00AC3ACC" w:rsidRPr="00AC3ACC" w:rsidRDefault="00AC3ACC" w:rsidP="00AC3ACC">
      <w:pPr>
        <w:suppressAutoHyphens/>
        <w:spacing w:after="0"/>
        <w:jc w:val="both"/>
        <w:rPr>
          <w:rFonts w:ascii="Arial" w:hAnsi="Arial" w:cs="Arial"/>
        </w:rPr>
      </w:pPr>
    </w:p>
    <w:p w14:paraId="565FE203" w14:textId="0B6A1FE6" w:rsidR="00AC3ACC" w:rsidRDefault="00BB7907" w:rsidP="00AC3ACC">
      <w:pPr>
        <w:pStyle w:val="ListParagraph"/>
        <w:numPr>
          <w:ilvl w:val="0"/>
          <w:numId w:val="12"/>
        </w:numPr>
        <w:suppressAutoHyphens/>
        <w:spacing w:after="0"/>
        <w:ind w:left="360"/>
        <w:jc w:val="both"/>
        <w:rPr>
          <w:rFonts w:ascii="Arial" w:hAnsi="Arial" w:cs="Arial"/>
        </w:rPr>
      </w:pPr>
      <w:r w:rsidRPr="00134860">
        <w:rPr>
          <w:rFonts w:ascii="Arial" w:hAnsi="Arial" w:cs="Arial"/>
        </w:rPr>
        <w:t xml:space="preserve">Notify </w:t>
      </w:r>
      <w:r w:rsidR="002C1C11">
        <w:rPr>
          <w:rFonts w:ascii="Arial" w:hAnsi="Arial" w:cs="Arial"/>
        </w:rPr>
        <w:t>Transitions</w:t>
      </w:r>
      <w:r w:rsidRPr="00134860">
        <w:rPr>
          <w:rFonts w:ascii="Arial" w:hAnsi="Arial" w:cs="Arial"/>
        </w:rPr>
        <w:t xml:space="preserve"> promptly of any restriction on the Use or Disclosure of PHI that </w:t>
      </w:r>
      <w:r w:rsidR="002C1C11">
        <w:rPr>
          <w:rFonts w:ascii="Arial" w:hAnsi="Arial" w:cs="Arial"/>
        </w:rPr>
        <w:t>Company</w:t>
      </w:r>
      <w:r w:rsidRPr="00134860">
        <w:rPr>
          <w:rFonts w:ascii="Arial" w:hAnsi="Arial" w:cs="Arial"/>
        </w:rPr>
        <w:t xml:space="preserve"> has agreed to or is required to abide by under 45 CFR 164.522, to the extent such restriction may affect </w:t>
      </w:r>
      <w:r w:rsidR="002C1C11">
        <w:rPr>
          <w:rFonts w:ascii="Arial" w:hAnsi="Arial" w:cs="Arial"/>
        </w:rPr>
        <w:t>Transitions</w:t>
      </w:r>
      <w:r w:rsidR="00447043">
        <w:rPr>
          <w:rFonts w:ascii="Arial" w:hAnsi="Arial" w:cs="Arial"/>
        </w:rPr>
        <w:t>’</w:t>
      </w:r>
      <w:r w:rsidRPr="00134860">
        <w:rPr>
          <w:rFonts w:ascii="Arial" w:hAnsi="Arial" w:cs="Arial"/>
        </w:rPr>
        <w:t xml:space="preserve"> Use or Disclosure of PHI.</w:t>
      </w:r>
    </w:p>
    <w:p w14:paraId="757CE9CC" w14:textId="77777777" w:rsidR="00AC3ACC" w:rsidRDefault="00AC3ACC" w:rsidP="00AC3ACC">
      <w:pPr>
        <w:pStyle w:val="ListParagraph"/>
        <w:suppressAutoHyphens/>
        <w:spacing w:after="0"/>
        <w:ind w:left="360"/>
        <w:jc w:val="both"/>
        <w:rPr>
          <w:rFonts w:ascii="Arial" w:hAnsi="Arial" w:cs="Arial"/>
        </w:rPr>
      </w:pPr>
    </w:p>
    <w:p w14:paraId="32DB47C6" w14:textId="77777777" w:rsidR="00AC3ACC" w:rsidRDefault="00BB7907" w:rsidP="00AC3ACC">
      <w:pPr>
        <w:pStyle w:val="ListParagraph"/>
        <w:numPr>
          <w:ilvl w:val="0"/>
          <w:numId w:val="12"/>
        </w:numPr>
        <w:suppressAutoHyphens/>
        <w:spacing w:after="0"/>
        <w:ind w:left="360"/>
        <w:jc w:val="both"/>
        <w:rPr>
          <w:rFonts w:ascii="Arial" w:hAnsi="Arial" w:cs="Arial"/>
        </w:rPr>
      </w:pPr>
      <w:r w:rsidRPr="00AC3ACC">
        <w:rPr>
          <w:rFonts w:ascii="Arial" w:hAnsi="Arial" w:cs="Arial"/>
        </w:rPr>
        <w:t xml:space="preserve">Notify </w:t>
      </w:r>
      <w:r w:rsidR="002C1C11" w:rsidRPr="00AC3ACC">
        <w:rPr>
          <w:rFonts w:ascii="Arial" w:hAnsi="Arial" w:cs="Arial"/>
        </w:rPr>
        <w:t>Transitions</w:t>
      </w:r>
      <w:r w:rsidRPr="00AC3ACC">
        <w:rPr>
          <w:rFonts w:ascii="Arial" w:hAnsi="Arial" w:cs="Arial"/>
        </w:rPr>
        <w:t xml:space="preserve"> of any changes in, or revocation of, the permission by an Individual to Use or Disclose PHI, to the extent that such changes may affect </w:t>
      </w:r>
      <w:r w:rsidR="002C1C11" w:rsidRPr="00AC3ACC">
        <w:rPr>
          <w:rFonts w:ascii="Arial" w:hAnsi="Arial" w:cs="Arial"/>
        </w:rPr>
        <w:t>Transitions</w:t>
      </w:r>
      <w:r w:rsidRPr="00AC3ACC">
        <w:rPr>
          <w:rFonts w:ascii="Arial" w:hAnsi="Arial" w:cs="Arial"/>
        </w:rPr>
        <w:t>' Use or Disclosure of PHI.</w:t>
      </w:r>
    </w:p>
    <w:p w14:paraId="7839446F" w14:textId="77777777" w:rsidR="00AC3ACC" w:rsidRPr="00AC3ACC" w:rsidRDefault="00AC3ACC" w:rsidP="00AC3ACC">
      <w:pPr>
        <w:pStyle w:val="ListParagraph"/>
        <w:rPr>
          <w:rFonts w:ascii="Arial" w:hAnsi="Arial" w:cs="Arial"/>
        </w:rPr>
      </w:pPr>
    </w:p>
    <w:p w14:paraId="6E42E4A6" w14:textId="77777777" w:rsidR="00AC3ACC" w:rsidRDefault="00BB7907" w:rsidP="00AC3ACC">
      <w:pPr>
        <w:pStyle w:val="ListParagraph"/>
        <w:numPr>
          <w:ilvl w:val="0"/>
          <w:numId w:val="12"/>
        </w:numPr>
        <w:suppressAutoHyphens/>
        <w:spacing w:after="0"/>
        <w:ind w:left="360"/>
        <w:jc w:val="both"/>
        <w:rPr>
          <w:rFonts w:ascii="Arial" w:hAnsi="Arial" w:cs="Arial"/>
        </w:rPr>
      </w:pPr>
      <w:r w:rsidRPr="00AC3ACC">
        <w:rPr>
          <w:rFonts w:ascii="Arial" w:hAnsi="Arial" w:cs="Arial"/>
        </w:rPr>
        <w:t xml:space="preserve">Provide </w:t>
      </w:r>
      <w:r w:rsidR="002C1C11" w:rsidRPr="00AC3ACC">
        <w:rPr>
          <w:rFonts w:ascii="Arial" w:hAnsi="Arial" w:cs="Arial"/>
        </w:rPr>
        <w:t>Transitions</w:t>
      </w:r>
      <w:r w:rsidRPr="00AC3ACC">
        <w:rPr>
          <w:rFonts w:ascii="Arial" w:hAnsi="Arial" w:cs="Arial"/>
        </w:rPr>
        <w:t xml:space="preserve"> with a copy of any amendment to PHI which is accepted by </w:t>
      </w:r>
      <w:r w:rsidR="002C1C11" w:rsidRPr="00AC3ACC">
        <w:rPr>
          <w:rFonts w:ascii="Arial" w:hAnsi="Arial" w:cs="Arial"/>
        </w:rPr>
        <w:t>Company</w:t>
      </w:r>
      <w:r w:rsidRPr="00AC3ACC">
        <w:rPr>
          <w:rFonts w:ascii="Arial" w:hAnsi="Arial" w:cs="Arial"/>
        </w:rPr>
        <w:t xml:space="preserve"> under 45 CFR 164.526 which </w:t>
      </w:r>
      <w:r w:rsidR="002C1C11" w:rsidRPr="00AC3ACC">
        <w:rPr>
          <w:rFonts w:ascii="Arial" w:hAnsi="Arial" w:cs="Arial"/>
        </w:rPr>
        <w:t>Company</w:t>
      </w:r>
      <w:r w:rsidRPr="00AC3ACC">
        <w:rPr>
          <w:rFonts w:ascii="Arial" w:hAnsi="Arial" w:cs="Arial"/>
        </w:rPr>
        <w:t xml:space="preserve"> believes will apply to PHI maintained by </w:t>
      </w:r>
      <w:r w:rsidR="002C1C11" w:rsidRPr="00AC3ACC">
        <w:rPr>
          <w:rFonts w:ascii="Arial" w:hAnsi="Arial" w:cs="Arial"/>
        </w:rPr>
        <w:t>Transitions</w:t>
      </w:r>
      <w:r w:rsidRPr="00AC3ACC">
        <w:rPr>
          <w:rFonts w:ascii="Arial" w:hAnsi="Arial" w:cs="Arial"/>
        </w:rPr>
        <w:t xml:space="preserve"> in a Designated Record Set.</w:t>
      </w:r>
    </w:p>
    <w:p w14:paraId="5688A432" w14:textId="77777777" w:rsidR="00AC3ACC" w:rsidRPr="00AC3ACC" w:rsidRDefault="00AC3ACC" w:rsidP="00AC3ACC">
      <w:pPr>
        <w:pStyle w:val="ListParagraph"/>
        <w:rPr>
          <w:rFonts w:ascii="Arial" w:hAnsi="Arial" w:cs="Arial"/>
        </w:rPr>
      </w:pPr>
    </w:p>
    <w:p w14:paraId="6F66734F" w14:textId="31CCF605" w:rsidR="00BB7907" w:rsidRDefault="00BB7907" w:rsidP="00AC3ACC">
      <w:pPr>
        <w:pStyle w:val="ListParagraph"/>
        <w:numPr>
          <w:ilvl w:val="0"/>
          <w:numId w:val="12"/>
        </w:numPr>
        <w:suppressAutoHyphens/>
        <w:spacing w:after="0"/>
        <w:ind w:left="360"/>
        <w:jc w:val="both"/>
        <w:rPr>
          <w:rFonts w:ascii="Arial" w:hAnsi="Arial" w:cs="Arial"/>
        </w:rPr>
      </w:pPr>
      <w:r w:rsidRPr="00AC3ACC">
        <w:rPr>
          <w:rFonts w:ascii="Arial" w:hAnsi="Arial" w:cs="Arial"/>
        </w:rPr>
        <w:t xml:space="preserve">Not request </w:t>
      </w:r>
      <w:r w:rsidR="002C1C11" w:rsidRPr="00AC3ACC">
        <w:rPr>
          <w:rFonts w:ascii="Arial" w:hAnsi="Arial" w:cs="Arial"/>
        </w:rPr>
        <w:t>Transitions</w:t>
      </w:r>
      <w:r w:rsidRPr="00AC3ACC">
        <w:rPr>
          <w:rFonts w:ascii="Arial" w:hAnsi="Arial" w:cs="Arial"/>
        </w:rPr>
        <w:t xml:space="preserve"> to Use or Disclose PHI in any manner that would not be permissible under the HIPAA Rules if done by </w:t>
      </w:r>
      <w:r w:rsidR="002C1C11" w:rsidRPr="00AC3ACC">
        <w:rPr>
          <w:rFonts w:ascii="Arial" w:hAnsi="Arial" w:cs="Arial"/>
        </w:rPr>
        <w:t>Company</w:t>
      </w:r>
      <w:r w:rsidRPr="00AC3ACC">
        <w:rPr>
          <w:rFonts w:ascii="Arial" w:hAnsi="Arial" w:cs="Arial"/>
        </w:rPr>
        <w:t>, with exception for any Data Aggregation services permitted under Section 4.</w:t>
      </w:r>
    </w:p>
    <w:p w14:paraId="1F06EA3F" w14:textId="77777777" w:rsidR="00AC3ACC" w:rsidRPr="00AC3ACC" w:rsidRDefault="00AC3ACC" w:rsidP="00AC3ACC">
      <w:pPr>
        <w:pStyle w:val="ListParagraph"/>
        <w:suppressAutoHyphens/>
        <w:spacing w:after="0"/>
        <w:ind w:left="360"/>
        <w:jc w:val="both"/>
        <w:rPr>
          <w:rFonts w:ascii="Arial" w:hAnsi="Arial" w:cs="Arial"/>
        </w:rPr>
      </w:pPr>
    </w:p>
    <w:p w14:paraId="5754EA56" w14:textId="77777777" w:rsidR="00AC5E58" w:rsidRPr="00110066" w:rsidRDefault="00AC5E58" w:rsidP="00AC5E58">
      <w:pPr>
        <w:pStyle w:val="ListParagraph"/>
        <w:numPr>
          <w:ilvl w:val="0"/>
          <w:numId w:val="16"/>
        </w:numPr>
        <w:suppressAutoHyphens/>
        <w:spacing w:after="0"/>
        <w:ind w:left="360"/>
        <w:jc w:val="both"/>
        <w:rPr>
          <w:rFonts w:ascii="Arial" w:hAnsi="Arial" w:cs="Arial"/>
          <w:b/>
          <w:bCs/>
          <w:snapToGrid w:val="0"/>
        </w:rPr>
      </w:pPr>
      <w:r w:rsidRPr="00110066">
        <w:rPr>
          <w:rFonts w:ascii="Arial" w:hAnsi="Arial" w:cs="Arial"/>
          <w:b/>
          <w:bCs/>
          <w:snapToGrid w:val="0"/>
        </w:rPr>
        <w:t>Compliance with Security Rule</w:t>
      </w:r>
    </w:p>
    <w:p w14:paraId="6FAEC36D" w14:textId="30E65848" w:rsidR="00AC5E58" w:rsidRPr="00110066" w:rsidRDefault="00AC5E58" w:rsidP="00AC5E58">
      <w:pPr>
        <w:pStyle w:val="ListParagraph"/>
        <w:keepNext/>
        <w:numPr>
          <w:ilvl w:val="1"/>
          <w:numId w:val="16"/>
        </w:numPr>
        <w:autoSpaceDE w:val="0"/>
        <w:autoSpaceDN w:val="0"/>
        <w:spacing w:before="168" w:after="0" w:line="240" w:lineRule="auto"/>
        <w:ind w:left="360"/>
        <w:contextualSpacing w:val="0"/>
        <w:jc w:val="both"/>
        <w:rPr>
          <w:rFonts w:ascii="Arial" w:hAnsi="Arial" w:cs="Arial"/>
        </w:rPr>
      </w:pPr>
      <w:bookmarkStart w:id="0" w:name="a835923"/>
      <w:r>
        <w:rPr>
          <w:rFonts w:ascii="Arial" w:hAnsi="Arial" w:cs="Arial"/>
        </w:rPr>
        <w:t>Transitions</w:t>
      </w:r>
      <w:r w:rsidRPr="00110066">
        <w:rPr>
          <w:rFonts w:ascii="Arial" w:hAnsi="Arial" w:cs="Arial"/>
        </w:rPr>
        <w:t xml:space="preserve"> shall comply with the HIPAA Security Rule, which shall mean the Standards for Security of Electronic Protected Health Information at 45 C.F.R. Part 160 and Subparts A and C of Part 164, as amended </w:t>
      </w:r>
      <w:r w:rsidRPr="00110066">
        <w:rPr>
          <w:rFonts w:ascii="Arial" w:hAnsi="Arial" w:cs="Arial"/>
        </w:rPr>
        <w:lastRenderedPageBreak/>
        <w:t>by ARRA and the HITECH Act. The term “</w:t>
      </w:r>
      <w:r>
        <w:rPr>
          <w:rFonts w:ascii="Arial" w:hAnsi="Arial" w:cs="Arial"/>
        </w:rPr>
        <w:t>ePHI</w:t>
      </w:r>
      <w:r w:rsidRPr="00110066">
        <w:rPr>
          <w:rFonts w:ascii="Arial" w:hAnsi="Arial" w:cs="Arial"/>
        </w:rPr>
        <w:t>” as used in this BAA shall mean an electronic record of health-related information on an individual that is created, gathered, managed, and consulted by authorized health care clinicians and staff.</w:t>
      </w:r>
      <w:bookmarkEnd w:id="0"/>
    </w:p>
    <w:p w14:paraId="1E8C12CD" w14:textId="77777777" w:rsidR="00AC5E58" w:rsidRPr="00110066" w:rsidRDefault="00AC5E58" w:rsidP="00AC5E58">
      <w:pPr>
        <w:pStyle w:val="MFParasubclause1"/>
        <w:numPr>
          <w:ilvl w:val="1"/>
          <w:numId w:val="16"/>
        </w:numPr>
        <w:ind w:left="360"/>
        <w:rPr>
          <w:rFonts w:ascii="Arial" w:hAnsi="Arial" w:cs="Arial"/>
        </w:rPr>
      </w:pPr>
      <w:bookmarkStart w:id="1" w:name="a955575"/>
      <w:r w:rsidRPr="00110066">
        <w:rPr>
          <w:rFonts w:ascii="Arial" w:hAnsi="Arial" w:cs="Arial"/>
        </w:rPr>
        <w:t xml:space="preserve">In accordance with the Security Rule, </w:t>
      </w:r>
      <w:r>
        <w:rPr>
          <w:rFonts w:ascii="Arial" w:hAnsi="Arial" w:cs="Arial"/>
        </w:rPr>
        <w:t>Transitions</w:t>
      </w:r>
      <w:r w:rsidRPr="00110066">
        <w:rPr>
          <w:rFonts w:ascii="Arial" w:hAnsi="Arial" w:cs="Arial"/>
        </w:rPr>
        <w:t xml:space="preserve"> agrees to:</w:t>
      </w:r>
      <w:bookmarkEnd w:id="1"/>
    </w:p>
    <w:p w14:paraId="7EBA1304" w14:textId="707FFCCB" w:rsidR="00AC5E58" w:rsidRDefault="00AC5E58" w:rsidP="00AC5E58">
      <w:pPr>
        <w:numPr>
          <w:ilvl w:val="0"/>
          <w:numId w:val="14"/>
        </w:numPr>
        <w:suppressAutoHyphens/>
        <w:spacing w:after="0"/>
        <w:ind w:left="720"/>
        <w:jc w:val="both"/>
        <w:rPr>
          <w:rFonts w:ascii="Arial" w:hAnsi="Arial" w:cs="Arial"/>
        </w:rPr>
      </w:pPr>
      <w:bookmarkStart w:id="2" w:name="a769947"/>
      <w:r w:rsidRPr="00110066">
        <w:rPr>
          <w:rFonts w:ascii="Arial" w:hAnsi="Arial" w:cs="Arial"/>
        </w:rPr>
        <w:t xml:space="preserve">Implement the administrative safeguards set forth at 45 C.F.R. § 164.308, the physical safeguards set forth at 45 C.F.R. § 164.310, the technical safeguards set forth at 45 C.F.R. § 164.312, and the policies and procedures set forth at 45 C.F.R. § 164.316, to reasonably and appropriately protect the confidentiality, integrity, and availability of the ePHI that it creates, receives, maintains, or transmits on behalf of </w:t>
      </w:r>
      <w:r>
        <w:rPr>
          <w:rFonts w:ascii="Arial" w:hAnsi="Arial" w:cs="Arial"/>
        </w:rPr>
        <w:t xml:space="preserve">Company </w:t>
      </w:r>
      <w:r w:rsidRPr="00110066">
        <w:rPr>
          <w:rFonts w:ascii="Arial" w:hAnsi="Arial" w:cs="Arial"/>
        </w:rPr>
        <w:t xml:space="preserve">as required by the Security Rule. </w:t>
      </w:r>
      <w:r>
        <w:rPr>
          <w:rFonts w:ascii="Arial" w:hAnsi="Arial" w:cs="Arial"/>
        </w:rPr>
        <w:t>Transitions</w:t>
      </w:r>
      <w:r w:rsidRPr="00110066">
        <w:rPr>
          <w:rFonts w:ascii="Arial" w:hAnsi="Arial" w:cs="Arial"/>
        </w:rPr>
        <w:t xml:space="preserve"> acknowledges that, effective on the Effective Date of this BAA, (a) the foregoing safeguards, policies, and procedures requirements shall apply to </w:t>
      </w:r>
      <w:r>
        <w:rPr>
          <w:rFonts w:ascii="Arial" w:hAnsi="Arial" w:cs="Arial"/>
        </w:rPr>
        <w:t>Transitions</w:t>
      </w:r>
      <w:r w:rsidRPr="00110066">
        <w:rPr>
          <w:rFonts w:ascii="Arial" w:hAnsi="Arial" w:cs="Arial"/>
        </w:rPr>
        <w:t xml:space="preserve"> in the same manner that such requirements apply to </w:t>
      </w:r>
      <w:r>
        <w:rPr>
          <w:rFonts w:ascii="Arial" w:hAnsi="Arial" w:cs="Arial"/>
        </w:rPr>
        <w:t>Company</w:t>
      </w:r>
      <w:r w:rsidRPr="00110066">
        <w:rPr>
          <w:rFonts w:ascii="Arial" w:hAnsi="Arial" w:cs="Arial"/>
        </w:rPr>
        <w:t xml:space="preserve">, and (b) </w:t>
      </w:r>
      <w:r>
        <w:rPr>
          <w:rFonts w:ascii="Arial" w:hAnsi="Arial" w:cs="Arial"/>
        </w:rPr>
        <w:t xml:space="preserve">Transitions </w:t>
      </w:r>
      <w:r w:rsidRPr="00110066">
        <w:rPr>
          <w:rFonts w:ascii="Arial" w:hAnsi="Arial" w:cs="Arial"/>
        </w:rPr>
        <w:t>shall be liable under the civil and criminal enforcement provisions set forth at 42 U.S.C. § 1320d-5 and 1320d-6, as amended from time to time, for failure to comply with the safeguards, policies, and procedures requirements and any guidance issued by the Secretary from time to time with respect to such requirements;</w:t>
      </w:r>
      <w:bookmarkEnd w:id="2"/>
    </w:p>
    <w:p w14:paraId="7911DC12" w14:textId="77777777" w:rsidR="00AC5E58" w:rsidRPr="00110066" w:rsidRDefault="00AC5E58" w:rsidP="00AC5E58">
      <w:pPr>
        <w:suppressAutoHyphens/>
        <w:spacing w:after="0"/>
        <w:ind w:left="720"/>
        <w:jc w:val="both"/>
        <w:rPr>
          <w:rFonts w:ascii="Arial" w:hAnsi="Arial" w:cs="Arial"/>
        </w:rPr>
      </w:pPr>
    </w:p>
    <w:p w14:paraId="43788AC5" w14:textId="3D7CD4F6" w:rsidR="00AC5E58" w:rsidRDefault="00AC5E58" w:rsidP="00AC5E58">
      <w:pPr>
        <w:numPr>
          <w:ilvl w:val="0"/>
          <w:numId w:val="14"/>
        </w:numPr>
        <w:suppressAutoHyphens/>
        <w:spacing w:after="0"/>
        <w:ind w:left="720"/>
        <w:jc w:val="both"/>
        <w:rPr>
          <w:rFonts w:ascii="Arial" w:hAnsi="Arial" w:cs="Arial"/>
        </w:rPr>
      </w:pPr>
      <w:bookmarkStart w:id="3" w:name="a592410"/>
      <w:r w:rsidRPr="00110066">
        <w:rPr>
          <w:rFonts w:ascii="Arial" w:hAnsi="Arial" w:cs="Arial"/>
        </w:rPr>
        <w:t>Require that any agent, including a Subcontractor, to whom it provides such PHI agrees to implement reasonable and appropriate safeguards to protect the PHI; and</w:t>
      </w:r>
      <w:bookmarkEnd w:id="3"/>
    </w:p>
    <w:p w14:paraId="7902C312" w14:textId="5CAD5919" w:rsidR="00AC5E58" w:rsidRPr="00110066" w:rsidRDefault="00AC5E58" w:rsidP="00AC5E58">
      <w:pPr>
        <w:suppressAutoHyphens/>
        <w:spacing w:after="0"/>
        <w:jc w:val="both"/>
        <w:rPr>
          <w:rFonts w:ascii="Arial" w:hAnsi="Arial" w:cs="Arial"/>
        </w:rPr>
      </w:pPr>
    </w:p>
    <w:p w14:paraId="02708D66" w14:textId="14EAAC00" w:rsidR="00AC5E58" w:rsidRDefault="00AC5E58" w:rsidP="00AC5E58">
      <w:pPr>
        <w:numPr>
          <w:ilvl w:val="0"/>
          <w:numId w:val="14"/>
        </w:numPr>
        <w:suppressAutoHyphens/>
        <w:spacing w:after="0"/>
        <w:ind w:left="720"/>
        <w:jc w:val="both"/>
        <w:rPr>
          <w:rFonts w:ascii="Arial" w:hAnsi="Arial" w:cs="Arial"/>
        </w:rPr>
      </w:pPr>
      <w:bookmarkStart w:id="4" w:name="a859443"/>
      <w:r w:rsidRPr="00110066">
        <w:rPr>
          <w:rFonts w:ascii="Arial" w:hAnsi="Arial" w:cs="Arial"/>
        </w:rPr>
        <w:t xml:space="preserve">Report to </w:t>
      </w:r>
      <w:r>
        <w:rPr>
          <w:rFonts w:ascii="Arial" w:hAnsi="Arial" w:cs="Arial"/>
        </w:rPr>
        <w:t>Company</w:t>
      </w:r>
      <w:r w:rsidRPr="00110066">
        <w:rPr>
          <w:rFonts w:ascii="Arial" w:hAnsi="Arial" w:cs="Arial"/>
        </w:rPr>
        <w:t xml:space="preserve"> any Security Incident of which it becomes aware.</w:t>
      </w:r>
      <w:bookmarkEnd w:id="4"/>
    </w:p>
    <w:p w14:paraId="09D54535" w14:textId="77777777" w:rsidR="00AC5E58" w:rsidRPr="00110066" w:rsidRDefault="00AC5E58" w:rsidP="00AC5E58">
      <w:pPr>
        <w:suppressAutoHyphens/>
        <w:spacing w:after="0"/>
        <w:ind w:left="720"/>
        <w:jc w:val="both"/>
        <w:rPr>
          <w:rFonts w:ascii="Arial" w:hAnsi="Arial" w:cs="Arial"/>
        </w:rPr>
      </w:pPr>
    </w:p>
    <w:p w14:paraId="47C3AC2F" w14:textId="2D0C9109" w:rsidR="00AC3ACC" w:rsidRPr="00AC3ACC" w:rsidRDefault="00BB7907" w:rsidP="00CF3BE9">
      <w:pPr>
        <w:pStyle w:val="ListParagraph"/>
        <w:numPr>
          <w:ilvl w:val="0"/>
          <w:numId w:val="16"/>
        </w:numPr>
        <w:suppressAutoHyphens/>
        <w:spacing w:after="0"/>
        <w:ind w:left="360"/>
        <w:jc w:val="both"/>
        <w:rPr>
          <w:rFonts w:ascii="Arial" w:hAnsi="Arial" w:cs="Arial"/>
          <w:snapToGrid w:val="0"/>
        </w:rPr>
      </w:pPr>
      <w:r w:rsidRPr="00AC3ACC">
        <w:rPr>
          <w:rFonts w:ascii="Arial" w:hAnsi="Arial" w:cs="Arial"/>
          <w:b/>
        </w:rPr>
        <w:t>Supervening Law</w:t>
      </w:r>
      <w:r w:rsidRPr="00134860">
        <w:rPr>
          <w:rFonts w:ascii="Arial" w:hAnsi="Arial" w:cs="Arial"/>
        </w:rPr>
        <w:t xml:space="preserve">  </w:t>
      </w:r>
    </w:p>
    <w:p w14:paraId="7A175631" w14:textId="77777777" w:rsidR="00AC3ACC" w:rsidRPr="00AC3ACC" w:rsidRDefault="00AC3ACC" w:rsidP="00AC3ACC">
      <w:pPr>
        <w:pStyle w:val="ListParagraph"/>
        <w:suppressAutoHyphens/>
        <w:spacing w:after="0"/>
        <w:ind w:left="360"/>
        <w:jc w:val="both"/>
        <w:rPr>
          <w:rFonts w:ascii="Arial" w:hAnsi="Arial" w:cs="Arial"/>
          <w:snapToGrid w:val="0"/>
        </w:rPr>
      </w:pPr>
    </w:p>
    <w:p w14:paraId="48629B6E" w14:textId="339892F6" w:rsidR="00BB7907" w:rsidRDefault="00BB7907" w:rsidP="00AC3ACC">
      <w:pPr>
        <w:suppressAutoHyphens/>
        <w:spacing w:after="0"/>
        <w:jc w:val="both"/>
        <w:rPr>
          <w:rFonts w:ascii="Arial" w:hAnsi="Arial" w:cs="Arial"/>
          <w:snapToGrid w:val="0"/>
        </w:rPr>
      </w:pPr>
      <w:r w:rsidRPr="00AC3ACC">
        <w:rPr>
          <w:rFonts w:ascii="Arial" w:hAnsi="Arial" w:cs="Arial"/>
          <w:snapToGrid w:val="0"/>
        </w:rPr>
        <w:t xml:space="preserve">Upon the enactment of any law or regulation affecting the Use or Disclosure of PHI, or the publication of any decision of a court of the United States or of this state </w:t>
      </w:r>
      <w:r w:rsidRPr="00AC3ACC">
        <w:rPr>
          <w:rFonts w:ascii="Arial" w:hAnsi="Arial" w:cs="Arial"/>
        </w:rPr>
        <w:t>relating</w:t>
      </w:r>
      <w:r w:rsidRPr="00AC3ACC">
        <w:rPr>
          <w:rFonts w:ascii="Arial" w:hAnsi="Arial" w:cs="Arial"/>
          <w:snapToGrid w:val="0"/>
        </w:rPr>
        <w:t xml:space="preserve"> to any such law, or the publication of any interpretive policy or opinion of any governmental agency charged with the enforcement of any such law or regulation, the</w:t>
      </w:r>
      <w:r w:rsidR="00CF3BE9">
        <w:rPr>
          <w:rFonts w:ascii="Arial" w:hAnsi="Arial" w:cs="Arial"/>
          <w:snapToGrid w:val="0"/>
        </w:rPr>
        <w:t xml:space="preserve"> Parties</w:t>
      </w:r>
      <w:r w:rsidRPr="00AC3ACC">
        <w:rPr>
          <w:rFonts w:ascii="Arial" w:hAnsi="Arial" w:cs="Arial"/>
          <w:snapToGrid w:val="0"/>
        </w:rPr>
        <w:t xml:space="preserve"> agree to amend this </w:t>
      </w:r>
      <w:r w:rsidR="00CF3BE9">
        <w:rPr>
          <w:rFonts w:ascii="Arial" w:hAnsi="Arial" w:cs="Arial"/>
          <w:snapToGrid w:val="0"/>
        </w:rPr>
        <w:t>BAA</w:t>
      </w:r>
      <w:r w:rsidRPr="00AC3ACC">
        <w:rPr>
          <w:rFonts w:ascii="Arial" w:hAnsi="Arial" w:cs="Arial"/>
          <w:snapToGrid w:val="0"/>
        </w:rPr>
        <w:t xml:space="preserve"> in such manner as is necessary to comply with such law or regulation. If the </w:t>
      </w:r>
      <w:r w:rsidR="00CF3BE9">
        <w:rPr>
          <w:rFonts w:ascii="Arial" w:hAnsi="Arial" w:cs="Arial"/>
          <w:snapToGrid w:val="0"/>
        </w:rPr>
        <w:t>Parties</w:t>
      </w:r>
      <w:r w:rsidRPr="00AC3ACC">
        <w:rPr>
          <w:rFonts w:ascii="Arial" w:hAnsi="Arial" w:cs="Arial"/>
          <w:snapToGrid w:val="0"/>
        </w:rPr>
        <w:t xml:space="preserve"> are unable to agree on an amendment within thirty (30) days, either </w:t>
      </w:r>
      <w:r w:rsidR="00CF3BE9">
        <w:rPr>
          <w:rFonts w:ascii="Arial" w:hAnsi="Arial" w:cs="Arial"/>
          <w:snapToGrid w:val="0"/>
        </w:rPr>
        <w:t>Party</w:t>
      </w:r>
      <w:r w:rsidRPr="00AC3ACC">
        <w:rPr>
          <w:rFonts w:ascii="Arial" w:hAnsi="Arial" w:cs="Arial"/>
          <w:snapToGrid w:val="0"/>
        </w:rPr>
        <w:t xml:space="preserve"> may terminate the Services Agreements on not less than thirty (30) days’ written notice to the other.  </w:t>
      </w:r>
    </w:p>
    <w:p w14:paraId="490EB1FB" w14:textId="77777777" w:rsidR="00CF3BE9" w:rsidRPr="00AC3ACC" w:rsidRDefault="00CF3BE9" w:rsidP="00AC3ACC">
      <w:pPr>
        <w:suppressAutoHyphens/>
        <w:spacing w:after="0"/>
        <w:jc w:val="both"/>
        <w:rPr>
          <w:rFonts w:ascii="Arial" w:hAnsi="Arial" w:cs="Arial"/>
          <w:snapToGrid w:val="0"/>
        </w:rPr>
      </w:pPr>
    </w:p>
    <w:p w14:paraId="6698970C" w14:textId="77777777" w:rsidR="00CF3BE9" w:rsidRPr="00CF3BE9" w:rsidRDefault="00BB7907" w:rsidP="00CF3BE9">
      <w:pPr>
        <w:pStyle w:val="ListParagraph"/>
        <w:numPr>
          <w:ilvl w:val="0"/>
          <w:numId w:val="16"/>
        </w:numPr>
        <w:suppressAutoHyphens/>
        <w:spacing w:after="0"/>
        <w:ind w:left="360"/>
        <w:jc w:val="both"/>
        <w:rPr>
          <w:rFonts w:ascii="Arial" w:hAnsi="Arial" w:cs="Arial"/>
          <w:snapToGrid w:val="0"/>
        </w:rPr>
      </w:pPr>
      <w:r w:rsidRPr="00CF3BE9">
        <w:rPr>
          <w:rFonts w:ascii="Arial" w:hAnsi="Arial" w:cs="Arial"/>
          <w:b/>
          <w:snapToGrid w:val="0"/>
        </w:rPr>
        <w:t>Liability and Indemnification</w:t>
      </w:r>
    </w:p>
    <w:p w14:paraId="142F6CC5" w14:textId="77777777" w:rsidR="00CF3BE9" w:rsidRDefault="00CF3BE9" w:rsidP="00CF3BE9">
      <w:pPr>
        <w:suppressAutoHyphens/>
        <w:spacing w:after="0"/>
        <w:jc w:val="both"/>
        <w:rPr>
          <w:rFonts w:ascii="Arial" w:hAnsi="Arial" w:cs="Arial"/>
          <w:snapToGrid w:val="0"/>
        </w:rPr>
      </w:pPr>
    </w:p>
    <w:p w14:paraId="09F19D03" w14:textId="44D41E0A" w:rsidR="00BB7907" w:rsidRDefault="00BB7907" w:rsidP="00CF3BE9">
      <w:pPr>
        <w:suppressAutoHyphens/>
        <w:spacing w:after="0"/>
        <w:jc w:val="both"/>
        <w:rPr>
          <w:rFonts w:ascii="Arial" w:hAnsi="Arial" w:cs="Arial"/>
        </w:rPr>
      </w:pPr>
      <w:r w:rsidRPr="00CF3BE9">
        <w:rPr>
          <w:rFonts w:ascii="Arial" w:hAnsi="Arial" w:cs="Arial"/>
        </w:rPr>
        <w:t xml:space="preserve">Each </w:t>
      </w:r>
      <w:r w:rsidR="00CF3BE9">
        <w:rPr>
          <w:rFonts w:ascii="Arial" w:hAnsi="Arial" w:cs="Arial"/>
        </w:rPr>
        <w:t>P</w:t>
      </w:r>
      <w:r w:rsidRPr="00CF3BE9">
        <w:rPr>
          <w:rFonts w:ascii="Arial" w:hAnsi="Arial" w:cs="Arial"/>
        </w:rPr>
        <w:t xml:space="preserve">arty shall be responsible for the acts and omissions of its own agents, employees and contractors.  Notwithstanding the foregoing, and notwithstanding any limitation of liability or disclaimer of damages in the Services Agreements or elsewhere, to the extent that the Secretary determines that </w:t>
      </w:r>
      <w:r w:rsidR="002C1C11" w:rsidRPr="00CF3BE9">
        <w:rPr>
          <w:rFonts w:ascii="Arial" w:hAnsi="Arial" w:cs="Arial"/>
        </w:rPr>
        <w:t>Transitions</w:t>
      </w:r>
      <w:r w:rsidRPr="00CF3BE9">
        <w:rPr>
          <w:rFonts w:ascii="Arial" w:hAnsi="Arial" w:cs="Arial"/>
        </w:rPr>
        <w:t xml:space="preserve"> is acting as an agent of </w:t>
      </w:r>
      <w:r w:rsidR="002C1C11" w:rsidRPr="00CF3BE9">
        <w:rPr>
          <w:rFonts w:ascii="Arial" w:hAnsi="Arial" w:cs="Arial"/>
        </w:rPr>
        <w:t>Company</w:t>
      </w:r>
      <w:r w:rsidRPr="00CF3BE9">
        <w:rPr>
          <w:rFonts w:ascii="Arial" w:hAnsi="Arial" w:cs="Arial"/>
        </w:rPr>
        <w:t xml:space="preserve"> under the Services Agreements or this </w:t>
      </w:r>
      <w:r w:rsidR="00CF3BE9">
        <w:rPr>
          <w:rFonts w:ascii="Arial" w:hAnsi="Arial" w:cs="Arial"/>
        </w:rPr>
        <w:t>BAA</w:t>
      </w:r>
      <w:r w:rsidRPr="00CF3BE9">
        <w:rPr>
          <w:rFonts w:ascii="Arial" w:hAnsi="Arial" w:cs="Arial"/>
        </w:rPr>
        <w:t xml:space="preserve">, </w:t>
      </w:r>
      <w:r w:rsidR="002C1C11" w:rsidRPr="00CF3BE9">
        <w:rPr>
          <w:rFonts w:ascii="Arial" w:hAnsi="Arial" w:cs="Arial"/>
        </w:rPr>
        <w:t>Transitions</w:t>
      </w:r>
      <w:r w:rsidRPr="00CF3BE9">
        <w:rPr>
          <w:rFonts w:ascii="Arial" w:hAnsi="Arial" w:cs="Arial"/>
        </w:rPr>
        <w:t xml:space="preserve"> shall indemnify </w:t>
      </w:r>
      <w:r w:rsidR="002C1C11" w:rsidRPr="00CF3BE9">
        <w:rPr>
          <w:rFonts w:ascii="Arial" w:hAnsi="Arial" w:cs="Arial"/>
        </w:rPr>
        <w:t>Company</w:t>
      </w:r>
      <w:r w:rsidRPr="00CF3BE9">
        <w:rPr>
          <w:rFonts w:ascii="Arial" w:hAnsi="Arial" w:cs="Arial"/>
        </w:rPr>
        <w:t xml:space="preserve"> for any fines, civil monetary penalties or monetary resolutions incurred by </w:t>
      </w:r>
      <w:r w:rsidR="002C1C11" w:rsidRPr="00CF3BE9">
        <w:rPr>
          <w:rFonts w:ascii="Arial" w:hAnsi="Arial" w:cs="Arial"/>
        </w:rPr>
        <w:t>Company</w:t>
      </w:r>
      <w:r w:rsidRPr="00CF3BE9">
        <w:rPr>
          <w:rFonts w:ascii="Arial" w:hAnsi="Arial" w:cs="Arial"/>
        </w:rPr>
        <w:t xml:space="preserve">, plus reasonable attorneys' fees of </w:t>
      </w:r>
      <w:r w:rsidR="002C1C11" w:rsidRPr="00CF3BE9">
        <w:rPr>
          <w:rFonts w:ascii="Arial" w:hAnsi="Arial" w:cs="Arial"/>
        </w:rPr>
        <w:t>Company</w:t>
      </w:r>
      <w:r w:rsidRPr="00CF3BE9">
        <w:rPr>
          <w:rFonts w:ascii="Arial" w:hAnsi="Arial" w:cs="Arial"/>
        </w:rPr>
        <w:t xml:space="preserve">, arising out of or relating to the actions or omissions of </w:t>
      </w:r>
      <w:r w:rsidR="002C1C11" w:rsidRPr="00CF3BE9">
        <w:rPr>
          <w:rFonts w:ascii="Arial" w:hAnsi="Arial" w:cs="Arial"/>
        </w:rPr>
        <w:t>Transitions</w:t>
      </w:r>
      <w:r w:rsidRPr="00CF3BE9">
        <w:rPr>
          <w:rFonts w:ascii="Arial" w:hAnsi="Arial" w:cs="Arial"/>
        </w:rPr>
        <w:t xml:space="preserve"> which constitute a breach of this </w:t>
      </w:r>
      <w:r w:rsidR="00CF3BE9">
        <w:rPr>
          <w:rFonts w:ascii="Arial" w:hAnsi="Arial" w:cs="Arial"/>
        </w:rPr>
        <w:t>BAA</w:t>
      </w:r>
      <w:r w:rsidRPr="00CF3BE9">
        <w:rPr>
          <w:rFonts w:ascii="Arial" w:hAnsi="Arial" w:cs="Arial"/>
        </w:rPr>
        <w:t xml:space="preserve"> by </w:t>
      </w:r>
      <w:r w:rsidR="002C1C11" w:rsidRPr="00CF3BE9">
        <w:rPr>
          <w:rFonts w:ascii="Arial" w:hAnsi="Arial" w:cs="Arial"/>
        </w:rPr>
        <w:t>Transitions</w:t>
      </w:r>
      <w:r w:rsidRPr="00CF3BE9">
        <w:rPr>
          <w:rFonts w:ascii="Arial" w:hAnsi="Arial" w:cs="Arial"/>
        </w:rPr>
        <w:t xml:space="preserve">. </w:t>
      </w:r>
    </w:p>
    <w:p w14:paraId="60C69E95" w14:textId="77777777" w:rsidR="00CF3BE9" w:rsidRPr="00CF3BE9" w:rsidRDefault="00CF3BE9" w:rsidP="00CF3BE9">
      <w:pPr>
        <w:suppressAutoHyphens/>
        <w:spacing w:after="0"/>
        <w:jc w:val="both"/>
        <w:rPr>
          <w:rFonts w:ascii="Arial" w:hAnsi="Arial" w:cs="Arial"/>
          <w:snapToGrid w:val="0"/>
        </w:rPr>
      </w:pPr>
    </w:p>
    <w:p w14:paraId="15212B99" w14:textId="69045BD7" w:rsidR="00BB7907" w:rsidRDefault="00BB7907" w:rsidP="00CF3BE9">
      <w:pPr>
        <w:pStyle w:val="ListParagraph"/>
        <w:numPr>
          <w:ilvl w:val="0"/>
          <w:numId w:val="16"/>
        </w:numPr>
        <w:suppressAutoHyphens/>
        <w:spacing w:after="0"/>
        <w:ind w:left="360"/>
        <w:jc w:val="both"/>
        <w:rPr>
          <w:rFonts w:ascii="Arial" w:hAnsi="Arial" w:cs="Arial"/>
        </w:rPr>
      </w:pPr>
      <w:r w:rsidRPr="00CF3BE9">
        <w:rPr>
          <w:rFonts w:ascii="Arial" w:hAnsi="Arial" w:cs="Arial"/>
          <w:b/>
        </w:rPr>
        <w:t>Term and Termination</w:t>
      </w:r>
    </w:p>
    <w:p w14:paraId="674426C9" w14:textId="77777777" w:rsidR="00CF3BE9" w:rsidRPr="00CF3BE9" w:rsidRDefault="00CF3BE9" w:rsidP="00CF3BE9">
      <w:pPr>
        <w:suppressAutoHyphens/>
        <w:spacing w:after="0"/>
        <w:jc w:val="both"/>
        <w:rPr>
          <w:rFonts w:ascii="Arial" w:hAnsi="Arial" w:cs="Arial"/>
        </w:rPr>
      </w:pPr>
    </w:p>
    <w:p w14:paraId="318FD546" w14:textId="4ED2D77D" w:rsidR="00CF3BE9" w:rsidRDefault="00BB7907" w:rsidP="00CF3BE9">
      <w:pPr>
        <w:pStyle w:val="ListParagraph"/>
        <w:numPr>
          <w:ilvl w:val="0"/>
          <w:numId w:val="13"/>
        </w:numPr>
        <w:suppressAutoHyphens/>
        <w:spacing w:after="0"/>
        <w:ind w:left="360"/>
        <w:jc w:val="both"/>
        <w:rPr>
          <w:rFonts w:ascii="Arial" w:hAnsi="Arial" w:cs="Arial"/>
        </w:rPr>
      </w:pPr>
      <w:r w:rsidRPr="00CF3BE9">
        <w:rPr>
          <w:rFonts w:ascii="Arial" w:hAnsi="Arial" w:cs="Arial"/>
          <w:b/>
        </w:rPr>
        <w:t>Term</w:t>
      </w:r>
      <w:r w:rsidRPr="00CF3BE9">
        <w:rPr>
          <w:rFonts w:ascii="Arial" w:hAnsi="Arial" w:cs="Arial"/>
        </w:rPr>
        <w:t>.</w:t>
      </w:r>
      <w:r w:rsidRPr="00134860">
        <w:rPr>
          <w:rFonts w:ascii="Arial" w:hAnsi="Arial" w:cs="Arial"/>
        </w:rPr>
        <w:t xml:space="preserve"> This </w:t>
      </w:r>
      <w:r w:rsidR="00CF3BE9">
        <w:rPr>
          <w:rFonts w:ascii="Arial" w:hAnsi="Arial" w:cs="Arial"/>
        </w:rPr>
        <w:t>BAA</w:t>
      </w:r>
      <w:r w:rsidRPr="00134860">
        <w:rPr>
          <w:rFonts w:ascii="Arial" w:hAnsi="Arial" w:cs="Arial"/>
        </w:rPr>
        <w:t xml:space="preserve"> shall become effective on the Effective Date and shall continue in effect until all obligations of the parties have been met, including return or destruction of all PHI in </w:t>
      </w:r>
      <w:r w:rsidR="002C1C11">
        <w:rPr>
          <w:rFonts w:ascii="Arial" w:hAnsi="Arial" w:cs="Arial"/>
        </w:rPr>
        <w:t>Transitions</w:t>
      </w:r>
      <w:r w:rsidRPr="00134860">
        <w:rPr>
          <w:rFonts w:ascii="Arial" w:hAnsi="Arial" w:cs="Arial"/>
        </w:rPr>
        <w:t xml:space="preserve">’ possession (or in the possession of </w:t>
      </w:r>
      <w:r w:rsidR="002C1C11">
        <w:rPr>
          <w:rFonts w:ascii="Arial" w:hAnsi="Arial" w:cs="Arial"/>
        </w:rPr>
        <w:t>Transitions’</w:t>
      </w:r>
      <w:r w:rsidRPr="00134860">
        <w:rPr>
          <w:rFonts w:ascii="Arial" w:hAnsi="Arial" w:cs="Arial"/>
        </w:rPr>
        <w:t xml:space="preserve"> agents and Subcontractors), unless sooner terminated as provided herein.  It is </w:t>
      </w:r>
      <w:r w:rsidRPr="00134860">
        <w:rPr>
          <w:rFonts w:ascii="Arial" w:hAnsi="Arial" w:cs="Arial"/>
        </w:rPr>
        <w:lastRenderedPageBreak/>
        <w:t xml:space="preserve">expressly agreed that the terms and conditions of this </w:t>
      </w:r>
      <w:r w:rsidR="00CF3BE9">
        <w:rPr>
          <w:rFonts w:ascii="Arial" w:hAnsi="Arial" w:cs="Arial"/>
        </w:rPr>
        <w:t>BAA</w:t>
      </w:r>
      <w:r w:rsidRPr="00134860">
        <w:rPr>
          <w:rFonts w:ascii="Arial" w:hAnsi="Arial" w:cs="Arial"/>
        </w:rPr>
        <w:t xml:space="preserve"> designed to safeguard PHI shall survive expiration or other termination of the Services Agreements and shall continue in effect until </w:t>
      </w:r>
      <w:r w:rsidR="00AC3ACC">
        <w:rPr>
          <w:rFonts w:ascii="Arial" w:hAnsi="Arial" w:cs="Arial"/>
        </w:rPr>
        <w:t>Transitions</w:t>
      </w:r>
      <w:r w:rsidRPr="00134860">
        <w:rPr>
          <w:rFonts w:ascii="Arial" w:hAnsi="Arial" w:cs="Arial"/>
        </w:rPr>
        <w:t xml:space="preserve"> has performed all obligations under this </w:t>
      </w:r>
      <w:r w:rsidR="00CF3BE9">
        <w:rPr>
          <w:rFonts w:ascii="Arial" w:hAnsi="Arial" w:cs="Arial"/>
        </w:rPr>
        <w:t>BAA</w:t>
      </w:r>
      <w:r w:rsidRPr="00134860">
        <w:rPr>
          <w:rFonts w:ascii="Arial" w:hAnsi="Arial" w:cs="Arial"/>
        </w:rPr>
        <w:t xml:space="preserve"> and has either returned or destroyed all PHI. </w:t>
      </w:r>
    </w:p>
    <w:p w14:paraId="3A97CFBA" w14:textId="77777777" w:rsidR="00CF3BE9" w:rsidRPr="00CF3BE9" w:rsidRDefault="00CF3BE9" w:rsidP="00CF3BE9">
      <w:pPr>
        <w:pStyle w:val="ListParagraph"/>
        <w:suppressAutoHyphens/>
        <w:spacing w:after="0"/>
        <w:ind w:left="360"/>
        <w:jc w:val="both"/>
        <w:rPr>
          <w:rFonts w:ascii="Arial" w:hAnsi="Arial" w:cs="Arial"/>
          <w:u w:val="single"/>
        </w:rPr>
      </w:pPr>
    </w:p>
    <w:p w14:paraId="60D34D80" w14:textId="77777777" w:rsidR="00CF3BE9" w:rsidRDefault="00BB7907" w:rsidP="00CF3BE9">
      <w:pPr>
        <w:pStyle w:val="ListParagraph"/>
        <w:numPr>
          <w:ilvl w:val="0"/>
          <w:numId w:val="13"/>
        </w:numPr>
        <w:suppressAutoHyphens/>
        <w:spacing w:after="0"/>
        <w:ind w:left="360"/>
        <w:jc w:val="both"/>
        <w:rPr>
          <w:rFonts w:ascii="Arial" w:hAnsi="Arial" w:cs="Arial"/>
        </w:rPr>
      </w:pPr>
      <w:r w:rsidRPr="00CF3BE9">
        <w:rPr>
          <w:rFonts w:ascii="Arial" w:hAnsi="Arial" w:cs="Arial"/>
          <w:b/>
        </w:rPr>
        <w:t>Termination</w:t>
      </w:r>
      <w:r w:rsidRPr="00CF3BE9">
        <w:rPr>
          <w:rFonts w:ascii="Arial" w:hAnsi="Arial" w:cs="Arial"/>
        </w:rPr>
        <w:t>.</w:t>
      </w:r>
    </w:p>
    <w:p w14:paraId="3A825042" w14:textId="77777777" w:rsidR="00CF3BE9" w:rsidRPr="00CF3BE9" w:rsidRDefault="00CF3BE9" w:rsidP="00CF3BE9">
      <w:pPr>
        <w:pStyle w:val="ListParagraph"/>
        <w:rPr>
          <w:rFonts w:ascii="Arial" w:hAnsi="Arial" w:cs="Arial"/>
        </w:rPr>
      </w:pPr>
    </w:p>
    <w:p w14:paraId="4621379B" w14:textId="6636B51F" w:rsidR="00CF3BE9" w:rsidRDefault="002C1C11" w:rsidP="00CF3BE9">
      <w:pPr>
        <w:pStyle w:val="ListParagraph"/>
        <w:suppressAutoHyphens/>
        <w:spacing w:after="0"/>
        <w:ind w:left="360"/>
        <w:jc w:val="both"/>
        <w:rPr>
          <w:rFonts w:ascii="Arial" w:hAnsi="Arial" w:cs="Arial"/>
        </w:rPr>
      </w:pPr>
      <w:r w:rsidRPr="00CF3BE9">
        <w:rPr>
          <w:rFonts w:ascii="Arial" w:hAnsi="Arial" w:cs="Arial"/>
        </w:rPr>
        <w:t>Company</w:t>
      </w:r>
      <w:r w:rsidR="00BB7907" w:rsidRPr="00CF3BE9">
        <w:rPr>
          <w:rFonts w:ascii="Arial" w:hAnsi="Arial" w:cs="Arial"/>
        </w:rPr>
        <w:t xml:space="preserve"> may immediately terminate this </w:t>
      </w:r>
      <w:r w:rsidR="00CF3BE9">
        <w:rPr>
          <w:rFonts w:ascii="Arial" w:hAnsi="Arial" w:cs="Arial"/>
        </w:rPr>
        <w:t>BAA</w:t>
      </w:r>
      <w:r w:rsidR="00BB7907" w:rsidRPr="00CF3BE9">
        <w:rPr>
          <w:rFonts w:ascii="Arial" w:hAnsi="Arial" w:cs="Arial"/>
        </w:rPr>
        <w:t xml:space="preserve"> and the Services Agreements, if </w:t>
      </w:r>
      <w:r w:rsidRPr="00CF3BE9">
        <w:rPr>
          <w:rFonts w:ascii="Arial" w:hAnsi="Arial" w:cs="Arial"/>
        </w:rPr>
        <w:t>Company</w:t>
      </w:r>
      <w:r w:rsidR="00BB7907" w:rsidRPr="00CF3BE9">
        <w:rPr>
          <w:rFonts w:ascii="Arial" w:hAnsi="Arial" w:cs="Arial"/>
        </w:rPr>
        <w:t xml:space="preserve"> makes the determination that </w:t>
      </w:r>
      <w:r w:rsidR="00AC3ACC" w:rsidRPr="00CF3BE9">
        <w:rPr>
          <w:rFonts w:ascii="Arial" w:hAnsi="Arial" w:cs="Arial"/>
        </w:rPr>
        <w:t>Transitions</w:t>
      </w:r>
      <w:r w:rsidR="00BB7907" w:rsidRPr="00CF3BE9">
        <w:rPr>
          <w:rFonts w:ascii="Arial" w:hAnsi="Arial" w:cs="Arial"/>
        </w:rPr>
        <w:t xml:space="preserve"> has breached a material term of this </w:t>
      </w:r>
      <w:r w:rsidR="00CF3BE9">
        <w:rPr>
          <w:rFonts w:ascii="Arial" w:hAnsi="Arial" w:cs="Arial"/>
        </w:rPr>
        <w:t>BAA</w:t>
      </w:r>
      <w:r w:rsidR="00BB7907" w:rsidRPr="00CF3BE9">
        <w:rPr>
          <w:rFonts w:ascii="Arial" w:hAnsi="Arial" w:cs="Arial"/>
        </w:rPr>
        <w:t xml:space="preserve">. Alternatively, </w:t>
      </w:r>
      <w:r w:rsidRPr="00CF3BE9">
        <w:rPr>
          <w:rFonts w:ascii="Arial" w:hAnsi="Arial" w:cs="Arial"/>
        </w:rPr>
        <w:t>Company</w:t>
      </w:r>
      <w:r w:rsidR="00BB7907" w:rsidRPr="00CF3BE9">
        <w:rPr>
          <w:rFonts w:ascii="Arial" w:hAnsi="Arial" w:cs="Arial"/>
        </w:rPr>
        <w:t xml:space="preserve"> may choose to provide </w:t>
      </w:r>
      <w:r w:rsidR="00AC3ACC" w:rsidRPr="00CF3BE9">
        <w:rPr>
          <w:rFonts w:ascii="Arial" w:hAnsi="Arial" w:cs="Arial"/>
        </w:rPr>
        <w:t>Transitions</w:t>
      </w:r>
      <w:r w:rsidR="00BB7907" w:rsidRPr="00CF3BE9">
        <w:rPr>
          <w:rFonts w:ascii="Arial" w:hAnsi="Arial" w:cs="Arial"/>
        </w:rPr>
        <w:t xml:space="preserve"> with written notice of the existence of an alleged material breach, and afford </w:t>
      </w:r>
      <w:r w:rsidRPr="00CF3BE9">
        <w:rPr>
          <w:rFonts w:ascii="Arial" w:hAnsi="Arial" w:cs="Arial"/>
        </w:rPr>
        <w:t>Transitions</w:t>
      </w:r>
      <w:r w:rsidR="00BB7907" w:rsidRPr="00CF3BE9">
        <w:rPr>
          <w:rFonts w:ascii="Arial" w:hAnsi="Arial" w:cs="Arial"/>
        </w:rPr>
        <w:t xml:space="preserve"> an opportunity to cure the alleged material breach upon mutually agreeable terms. Failure to take reasonable steps to cure the breach is grounds for the immediate termination of this </w:t>
      </w:r>
      <w:r w:rsidR="00CF3BE9">
        <w:rPr>
          <w:rFonts w:ascii="Arial" w:hAnsi="Arial" w:cs="Arial"/>
        </w:rPr>
        <w:t>BAA</w:t>
      </w:r>
      <w:r w:rsidR="00BB7907" w:rsidRPr="00CF3BE9">
        <w:rPr>
          <w:rFonts w:ascii="Arial" w:hAnsi="Arial" w:cs="Arial"/>
        </w:rPr>
        <w:t>.</w:t>
      </w:r>
    </w:p>
    <w:p w14:paraId="3B3093DE" w14:textId="77777777" w:rsidR="00CF3BE9" w:rsidRDefault="00CF3BE9" w:rsidP="00CF3BE9">
      <w:pPr>
        <w:pStyle w:val="ListParagraph"/>
        <w:suppressAutoHyphens/>
        <w:spacing w:after="0"/>
        <w:ind w:left="360"/>
        <w:jc w:val="both"/>
        <w:rPr>
          <w:rFonts w:ascii="Arial" w:hAnsi="Arial" w:cs="Arial"/>
        </w:rPr>
      </w:pPr>
    </w:p>
    <w:p w14:paraId="7EB2D6AF" w14:textId="30435354" w:rsidR="00BB7907" w:rsidRDefault="002C1C11" w:rsidP="00CF3BE9">
      <w:pPr>
        <w:pStyle w:val="ListParagraph"/>
        <w:numPr>
          <w:ilvl w:val="0"/>
          <w:numId w:val="13"/>
        </w:numPr>
        <w:suppressAutoHyphens/>
        <w:spacing w:after="0"/>
        <w:ind w:left="360"/>
        <w:jc w:val="both"/>
        <w:rPr>
          <w:rFonts w:ascii="Arial" w:hAnsi="Arial" w:cs="Arial"/>
        </w:rPr>
      </w:pPr>
      <w:r w:rsidRPr="00CF3BE9">
        <w:rPr>
          <w:rFonts w:ascii="Arial" w:hAnsi="Arial" w:cs="Arial"/>
          <w:b/>
        </w:rPr>
        <w:t>Transitions</w:t>
      </w:r>
      <w:r w:rsidR="00BB7907" w:rsidRPr="00CF3BE9">
        <w:rPr>
          <w:rFonts w:ascii="Arial" w:hAnsi="Arial" w:cs="Arial"/>
        </w:rPr>
        <w:t xml:space="preserve"> </w:t>
      </w:r>
      <w:r w:rsidR="00BB7907" w:rsidRPr="00CF3BE9">
        <w:rPr>
          <w:rFonts w:ascii="Arial" w:hAnsi="Arial" w:cs="Arial"/>
          <w:b/>
        </w:rPr>
        <w:t>Obligations Upon Termination</w:t>
      </w:r>
      <w:r w:rsidR="00BB7907" w:rsidRPr="00CF3BE9">
        <w:rPr>
          <w:rFonts w:ascii="Arial" w:hAnsi="Arial" w:cs="Arial"/>
        </w:rPr>
        <w:t>.</w:t>
      </w:r>
      <w:r w:rsidR="00BB7907" w:rsidRPr="00134860">
        <w:rPr>
          <w:rFonts w:ascii="Arial" w:hAnsi="Arial" w:cs="Arial"/>
        </w:rPr>
        <w:t xml:space="preserve"> Upon termination of this </w:t>
      </w:r>
      <w:r w:rsidR="00CF3BE9">
        <w:rPr>
          <w:rFonts w:ascii="Arial" w:hAnsi="Arial" w:cs="Arial"/>
        </w:rPr>
        <w:t>BAA</w:t>
      </w:r>
      <w:r w:rsidR="00BB7907" w:rsidRPr="00134860">
        <w:rPr>
          <w:rFonts w:ascii="Arial" w:hAnsi="Arial" w:cs="Arial"/>
        </w:rPr>
        <w:t xml:space="preserve"> for any reason, </w:t>
      </w:r>
      <w:r>
        <w:rPr>
          <w:rFonts w:ascii="Arial" w:hAnsi="Arial" w:cs="Arial"/>
        </w:rPr>
        <w:t>Transitions</w:t>
      </w:r>
      <w:r w:rsidR="00BB7907" w:rsidRPr="00134860">
        <w:rPr>
          <w:rFonts w:ascii="Arial" w:hAnsi="Arial" w:cs="Arial"/>
        </w:rPr>
        <w:t xml:space="preserve">, with respect to PHI received from </w:t>
      </w:r>
      <w:r>
        <w:rPr>
          <w:rFonts w:ascii="Arial" w:hAnsi="Arial" w:cs="Arial"/>
        </w:rPr>
        <w:t>Company</w:t>
      </w:r>
      <w:r w:rsidR="00BB7907" w:rsidRPr="00134860">
        <w:rPr>
          <w:rFonts w:ascii="Arial" w:hAnsi="Arial" w:cs="Arial"/>
        </w:rPr>
        <w:t xml:space="preserve">, or created, maintained, or received by </w:t>
      </w:r>
      <w:r>
        <w:rPr>
          <w:rFonts w:ascii="Arial" w:hAnsi="Arial" w:cs="Arial"/>
        </w:rPr>
        <w:t>Transitions</w:t>
      </w:r>
      <w:r w:rsidR="00BB7907" w:rsidRPr="00134860">
        <w:rPr>
          <w:rFonts w:ascii="Arial" w:hAnsi="Arial" w:cs="Arial"/>
        </w:rPr>
        <w:t xml:space="preserve"> on behalf of </w:t>
      </w:r>
      <w:r>
        <w:rPr>
          <w:rFonts w:ascii="Arial" w:hAnsi="Arial" w:cs="Arial"/>
        </w:rPr>
        <w:t>Company</w:t>
      </w:r>
      <w:r w:rsidR="00BB7907" w:rsidRPr="00134860">
        <w:rPr>
          <w:rFonts w:ascii="Arial" w:hAnsi="Arial" w:cs="Arial"/>
        </w:rPr>
        <w:t>, shall:</w:t>
      </w:r>
    </w:p>
    <w:p w14:paraId="21E07A6F" w14:textId="77777777" w:rsidR="00CF3BE9" w:rsidRPr="00134860" w:rsidRDefault="00CF3BE9" w:rsidP="00CF3BE9">
      <w:pPr>
        <w:pStyle w:val="ListParagraph"/>
        <w:suppressAutoHyphens/>
        <w:spacing w:after="0"/>
        <w:ind w:left="360"/>
        <w:jc w:val="both"/>
        <w:rPr>
          <w:rFonts w:ascii="Arial" w:hAnsi="Arial" w:cs="Arial"/>
        </w:rPr>
      </w:pPr>
    </w:p>
    <w:p w14:paraId="215B75F7" w14:textId="52141112" w:rsidR="00CF3BE9" w:rsidRDefault="00BB7907" w:rsidP="00AC5E58">
      <w:pPr>
        <w:pStyle w:val="ListParagraph"/>
        <w:numPr>
          <w:ilvl w:val="0"/>
          <w:numId w:val="18"/>
        </w:numPr>
        <w:suppressAutoHyphens/>
        <w:spacing w:after="0"/>
        <w:ind w:left="720"/>
        <w:jc w:val="both"/>
        <w:rPr>
          <w:rFonts w:ascii="Arial" w:hAnsi="Arial" w:cs="Arial"/>
        </w:rPr>
      </w:pPr>
      <w:r w:rsidRPr="00134860">
        <w:rPr>
          <w:rFonts w:ascii="Arial" w:hAnsi="Arial" w:cs="Arial"/>
        </w:rPr>
        <w:t xml:space="preserve">Retain only that PHI which is necessary for </w:t>
      </w:r>
      <w:r w:rsidR="002C1C11">
        <w:rPr>
          <w:rFonts w:ascii="Arial" w:hAnsi="Arial" w:cs="Arial"/>
        </w:rPr>
        <w:t>Transitions</w:t>
      </w:r>
      <w:r w:rsidRPr="00134860">
        <w:rPr>
          <w:rFonts w:ascii="Arial" w:hAnsi="Arial" w:cs="Arial"/>
        </w:rPr>
        <w:t xml:space="preserve"> to continue its proper management and administration or to carry out its legal responsibilities or as to which </w:t>
      </w:r>
      <w:r w:rsidR="002C1C11">
        <w:rPr>
          <w:rFonts w:ascii="Arial" w:hAnsi="Arial" w:cs="Arial"/>
        </w:rPr>
        <w:t>Transitions</w:t>
      </w:r>
      <w:r w:rsidRPr="00134860">
        <w:rPr>
          <w:rFonts w:ascii="Arial" w:hAnsi="Arial" w:cs="Arial"/>
        </w:rPr>
        <w:t xml:space="preserve"> reasonably determines such PHI is technically incapable o</w:t>
      </w:r>
      <w:r w:rsidR="00CF3BE9">
        <w:rPr>
          <w:rFonts w:ascii="Arial" w:hAnsi="Arial" w:cs="Arial"/>
        </w:rPr>
        <w:t xml:space="preserve">f being returned or destroyed; </w:t>
      </w:r>
    </w:p>
    <w:p w14:paraId="66DFB987" w14:textId="77777777" w:rsidR="00CF3BE9" w:rsidRDefault="00CF3BE9" w:rsidP="00AC5E58">
      <w:pPr>
        <w:pStyle w:val="ListParagraph"/>
        <w:suppressAutoHyphens/>
        <w:spacing w:after="0"/>
        <w:ind w:hanging="360"/>
        <w:jc w:val="both"/>
        <w:rPr>
          <w:rFonts w:ascii="Arial" w:hAnsi="Arial" w:cs="Arial"/>
        </w:rPr>
      </w:pPr>
    </w:p>
    <w:p w14:paraId="7123CA16" w14:textId="77777777" w:rsidR="00CF3BE9" w:rsidRDefault="00BB7907" w:rsidP="00AC5E58">
      <w:pPr>
        <w:pStyle w:val="ListParagraph"/>
        <w:numPr>
          <w:ilvl w:val="0"/>
          <w:numId w:val="18"/>
        </w:numPr>
        <w:suppressAutoHyphens/>
        <w:spacing w:after="0"/>
        <w:ind w:left="720"/>
        <w:jc w:val="both"/>
        <w:rPr>
          <w:rFonts w:ascii="Arial" w:hAnsi="Arial" w:cs="Arial"/>
        </w:rPr>
      </w:pPr>
      <w:r w:rsidRPr="00CF3BE9">
        <w:rPr>
          <w:rFonts w:ascii="Arial" w:hAnsi="Arial" w:cs="Arial"/>
        </w:rPr>
        <w:t xml:space="preserve">Return to </w:t>
      </w:r>
      <w:r w:rsidR="002C1C11" w:rsidRPr="00CF3BE9">
        <w:rPr>
          <w:rFonts w:ascii="Arial" w:hAnsi="Arial" w:cs="Arial"/>
        </w:rPr>
        <w:t>Company</w:t>
      </w:r>
      <w:r w:rsidRPr="00CF3BE9">
        <w:rPr>
          <w:rFonts w:ascii="Arial" w:hAnsi="Arial" w:cs="Arial"/>
        </w:rPr>
        <w:t xml:space="preserve"> or, if not provided for in the Services Agreements, destroy the PHI not retained pursuant to Section 8.c.(</w:t>
      </w:r>
      <w:proofErr w:type="spellStart"/>
      <w:r w:rsidRPr="00CF3BE9">
        <w:rPr>
          <w:rFonts w:ascii="Arial" w:hAnsi="Arial" w:cs="Arial"/>
        </w:rPr>
        <w:t>i</w:t>
      </w:r>
      <w:proofErr w:type="spellEnd"/>
      <w:r w:rsidRPr="00CF3BE9">
        <w:rPr>
          <w:rFonts w:ascii="Arial" w:hAnsi="Arial" w:cs="Arial"/>
        </w:rPr>
        <w:t xml:space="preserve">) that the </w:t>
      </w:r>
      <w:r w:rsidR="002C1C11" w:rsidRPr="00CF3BE9">
        <w:rPr>
          <w:rFonts w:ascii="Arial" w:hAnsi="Arial" w:cs="Arial"/>
        </w:rPr>
        <w:t>Transitions</w:t>
      </w:r>
      <w:r w:rsidRPr="00CF3BE9">
        <w:rPr>
          <w:rFonts w:ascii="Arial" w:hAnsi="Arial" w:cs="Arial"/>
        </w:rPr>
        <w:t xml:space="preserve"> maintains in any form; </w:t>
      </w:r>
    </w:p>
    <w:p w14:paraId="1A09C0D0" w14:textId="77777777" w:rsidR="00CF3BE9" w:rsidRPr="00CF3BE9" w:rsidRDefault="00CF3BE9" w:rsidP="00AC5E58">
      <w:pPr>
        <w:pStyle w:val="ListParagraph"/>
        <w:ind w:hanging="360"/>
        <w:rPr>
          <w:rFonts w:ascii="Arial" w:hAnsi="Arial" w:cs="Arial"/>
        </w:rPr>
      </w:pPr>
    </w:p>
    <w:p w14:paraId="55465B40" w14:textId="77777777" w:rsidR="00CF3BE9" w:rsidRDefault="00BB7907" w:rsidP="00AC5E58">
      <w:pPr>
        <w:pStyle w:val="ListParagraph"/>
        <w:numPr>
          <w:ilvl w:val="0"/>
          <w:numId w:val="18"/>
        </w:numPr>
        <w:suppressAutoHyphens/>
        <w:spacing w:after="0"/>
        <w:ind w:left="720"/>
        <w:jc w:val="both"/>
        <w:rPr>
          <w:rFonts w:ascii="Arial" w:hAnsi="Arial" w:cs="Arial"/>
        </w:rPr>
      </w:pPr>
      <w:r w:rsidRPr="00CF3BE9">
        <w:rPr>
          <w:rFonts w:ascii="Arial" w:hAnsi="Arial" w:cs="Arial"/>
        </w:rPr>
        <w:t xml:space="preserve">Continue to use appropriate safeguards and comply with Subpart C of 45 CFR Part 164 with respect to Electronic Protected Health Information retained by </w:t>
      </w:r>
      <w:r w:rsidR="002C1C11" w:rsidRPr="00CF3BE9">
        <w:rPr>
          <w:rFonts w:ascii="Arial" w:hAnsi="Arial" w:cs="Arial"/>
        </w:rPr>
        <w:t>Transitions</w:t>
      </w:r>
      <w:r w:rsidRPr="00CF3BE9">
        <w:rPr>
          <w:rFonts w:ascii="Arial" w:hAnsi="Arial" w:cs="Arial"/>
        </w:rPr>
        <w:t xml:space="preserve"> to prevent Use or Disclosure of the PHI, other than as provided for in this Section, for as long as </w:t>
      </w:r>
      <w:r w:rsidR="002C1C11" w:rsidRPr="00CF3BE9">
        <w:rPr>
          <w:rFonts w:ascii="Arial" w:hAnsi="Arial" w:cs="Arial"/>
        </w:rPr>
        <w:t>Transitions</w:t>
      </w:r>
      <w:r w:rsidRPr="00CF3BE9">
        <w:rPr>
          <w:rFonts w:ascii="Arial" w:hAnsi="Arial" w:cs="Arial"/>
        </w:rPr>
        <w:t xml:space="preserve"> retains the PHI;</w:t>
      </w:r>
    </w:p>
    <w:p w14:paraId="2AEF930B" w14:textId="77777777" w:rsidR="00CF3BE9" w:rsidRPr="00CF3BE9" w:rsidRDefault="00CF3BE9" w:rsidP="00AC5E58">
      <w:pPr>
        <w:pStyle w:val="ListParagraph"/>
        <w:ind w:hanging="360"/>
        <w:rPr>
          <w:rFonts w:ascii="Arial" w:hAnsi="Arial" w:cs="Arial"/>
        </w:rPr>
      </w:pPr>
    </w:p>
    <w:p w14:paraId="3284634A" w14:textId="77777777" w:rsidR="00CF3BE9" w:rsidRDefault="00BB7907" w:rsidP="00AC5E58">
      <w:pPr>
        <w:pStyle w:val="ListParagraph"/>
        <w:numPr>
          <w:ilvl w:val="0"/>
          <w:numId w:val="18"/>
        </w:numPr>
        <w:suppressAutoHyphens/>
        <w:spacing w:after="0"/>
        <w:ind w:left="720"/>
        <w:jc w:val="both"/>
        <w:rPr>
          <w:rFonts w:ascii="Arial" w:hAnsi="Arial" w:cs="Arial"/>
        </w:rPr>
      </w:pPr>
      <w:r w:rsidRPr="00CF3BE9">
        <w:rPr>
          <w:rFonts w:ascii="Arial" w:hAnsi="Arial" w:cs="Arial"/>
        </w:rPr>
        <w:t xml:space="preserve">Not Use or Disclose the PHI retained by </w:t>
      </w:r>
      <w:r w:rsidR="002C1C11" w:rsidRPr="00CF3BE9">
        <w:rPr>
          <w:rFonts w:ascii="Arial" w:hAnsi="Arial" w:cs="Arial"/>
        </w:rPr>
        <w:t>Transitions</w:t>
      </w:r>
      <w:r w:rsidRPr="00CF3BE9">
        <w:rPr>
          <w:rFonts w:ascii="Arial" w:hAnsi="Arial" w:cs="Arial"/>
        </w:rPr>
        <w:t xml:space="preserve"> other than for the purposes for which such PHI was retained and subject to the same conditions set out at Sections 4.c. and 4.d. which applied prior to termination; and</w:t>
      </w:r>
    </w:p>
    <w:p w14:paraId="7133D113" w14:textId="77777777" w:rsidR="00CF3BE9" w:rsidRPr="00CF3BE9" w:rsidRDefault="00CF3BE9" w:rsidP="00AC5E58">
      <w:pPr>
        <w:pStyle w:val="ListParagraph"/>
        <w:ind w:hanging="360"/>
        <w:rPr>
          <w:rFonts w:ascii="Arial" w:hAnsi="Arial" w:cs="Arial"/>
        </w:rPr>
      </w:pPr>
    </w:p>
    <w:p w14:paraId="4BD7D38D" w14:textId="6F9AFB46" w:rsidR="00BB7907" w:rsidRDefault="00BB7907" w:rsidP="00AC5E58">
      <w:pPr>
        <w:pStyle w:val="ListParagraph"/>
        <w:numPr>
          <w:ilvl w:val="0"/>
          <w:numId w:val="18"/>
        </w:numPr>
        <w:suppressAutoHyphens/>
        <w:spacing w:after="0"/>
        <w:ind w:left="720"/>
        <w:jc w:val="both"/>
        <w:rPr>
          <w:rFonts w:ascii="Arial" w:hAnsi="Arial" w:cs="Arial"/>
        </w:rPr>
      </w:pPr>
      <w:r w:rsidRPr="00CF3BE9">
        <w:rPr>
          <w:rFonts w:ascii="Arial" w:hAnsi="Arial" w:cs="Arial"/>
        </w:rPr>
        <w:t xml:space="preserve">Return to </w:t>
      </w:r>
      <w:r w:rsidR="002C1C11" w:rsidRPr="00CF3BE9">
        <w:rPr>
          <w:rFonts w:ascii="Arial" w:hAnsi="Arial" w:cs="Arial"/>
        </w:rPr>
        <w:t>Company</w:t>
      </w:r>
      <w:r w:rsidRPr="00CF3BE9">
        <w:rPr>
          <w:rFonts w:ascii="Arial" w:hAnsi="Arial" w:cs="Arial"/>
        </w:rPr>
        <w:t xml:space="preserve"> or, if not provided for in the Services Agreements, destroy the PHI retained by </w:t>
      </w:r>
      <w:r w:rsidR="002C1C11" w:rsidRPr="00CF3BE9">
        <w:rPr>
          <w:rFonts w:ascii="Arial" w:hAnsi="Arial" w:cs="Arial"/>
        </w:rPr>
        <w:t>Transitions</w:t>
      </w:r>
      <w:r w:rsidRPr="00CF3BE9">
        <w:rPr>
          <w:rFonts w:ascii="Arial" w:hAnsi="Arial" w:cs="Arial"/>
        </w:rPr>
        <w:t xml:space="preserve"> pursuant to Section 8.c.(</w:t>
      </w:r>
      <w:proofErr w:type="spellStart"/>
      <w:r w:rsidRPr="00CF3BE9">
        <w:rPr>
          <w:rFonts w:ascii="Arial" w:hAnsi="Arial" w:cs="Arial"/>
        </w:rPr>
        <w:t>i</w:t>
      </w:r>
      <w:proofErr w:type="spellEnd"/>
      <w:r w:rsidRPr="00CF3BE9">
        <w:rPr>
          <w:rFonts w:ascii="Arial" w:hAnsi="Arial" w:cs="Arial"/>
        </w:rPr>
        <w:t xml:space="preserve">) when it is no longer needed by </w:t>
      </w:r>
      <w:r w:rsidR="002C1C11" w:rsidRPr="00CF3BE9">
        <w:rPr>
          <w:rFonts w:ascii="Arial" w:hAnsi="Arial" w:cs="Arial"/>
        </w:rPr>
        <w:t>Transitions</w:t>
      </w:r>
      <w:r w:rsidRPr="00CF3BE9">
        <w:rPr>
          <w:rFonts w:ascii="Arial" w:hAnsi="Arial" w:cs="Arial"/>
        </w:rPr>
        <w:t xml:space="preserve"> for its proper management and administration or to carry out its legal responsibilities, except where </w:t>
      </w:r>
      <w:r w:rsidR="002C1C11" w:rsidRPr="00CF3BE9">
        <w:rPr>
          <w:rFonts w:ascii="Arial" w:hAnsi="Arial" w:cs="Arial"/>
        </w:rPr>
        <w:t>Transitions</w:t>
      </w:r>
      <w:r w:rsidRPr="00CF3BE9">
        <w:rPr>
          <w:rFonts w:ascii="Arial" w:hAnsi="Arial" w:cs="Arial"/>
        </w:rPr>
        <w:t xml:space="preserve"> reasonably determines such PHI is not technically capable of being returned or destroyed.</w:t>
      </w:r>
    </w:p>
    <w:p w14:paraId="27A698ED" w14:textId="203C3D8A" w:rsidR="00CF3BE9" w:rsidRPr="00CF3BE9" w:rsidRDefault="00CF3BE9" w:rsidP="00CF3BE9">
      <w:pPr>
        <w:suppressAutoHyphens/>
        <w:spacing w:after="0"/>
        <w:jc w:val="both"/>
        <w:rPr>
          <w:rFonts w:ascii="Arial" w:hAnsi="Arial" w:cs="Arial"/>
        </w:rPr>
      </w:pPr>
    </w:p>
    <w:p w14:paraId="31DBB3AC" w14:textId="30E3F4EE" w:rsidR="00BB7907" w:rsidRDefault="00BB7907" w:rsidP="00CF3BE9">
      <w:pPr>
        <w:pStyle w:val="ListParagraph"/>
        <w:numPr>
          <w:ilvl w:val="0"/>
          <w:numId w:val="16"/>
        </w:numPr>
        <w:suppressAutoHyphens/>
        <w:spacing w:after="0"/>
        <w:ind w:left="360"/>
        <w:jc w:val="both"/>
        <w:rPr>
          <w:rFonts w:ascii="Arial" w:hAnsi="Arial" w:cs="Arial"/>
        </w:rPr>
      </w:pPr>
      <w:r w:rsidRPr="00CF3BE9">
        <w:rPr>
          <w:rFonts w:ascii="Arial" w:hAnsi="Arial" w:cs="Arial"/>
          <w:b/>
        </w:rPr>
        <w:t>Miscellaneous</w:t>
      </w:r>
    </w:p>
    <w:p w14:paraId="34380B4E" w14:textId="77777777" w:rsidR="00CF3BE9" w:rsidRPr="00CF3BE9" w:rsidRDefault="00CF3BE9" w:rsidP="00CF3BE9">
      <w:pPr>
        <w:suppressAutoHyphens/>
        <w:spacing w:after="0"/>
        <w:jc w:val="both"/>
        <w:rPr>
          <w:rFonts w:ascii="Arial" w:hAnsi="Arial" w:cs="Arial"/>
        </w:rPr>
      </w:pPr>
    </w:p>
    <w:p w14:paraId="5A17F07D" w14:textId="77777777" w:rsidR="00CF3BE9" w:rsidRDefault="002C1C11" w:rsidP="00CF3BE9">
      <w:pPr>
        <w:pStyle w:val="ListParagraph"/>
        <w:numPr>
          <w:ilvl w:val="0"/>
          <w:numId w:val="15"/>
        </w:numPr>
        <w:suppressAutoHyphens/>
        <w:spacing w:after="0"/>
        <w:ind w:left="360"/>
        <w:jc w:val="both"/>
        <w:rPr>
          <w:rFonts w:ascii="Arial" w:hAnsi="Arial" w:cs="Arial"/>
        </w:rPr>
      </w:pPr>
      <w:r w:rsidRPr="00CF3BE9">
        <w:rPr>
          <w:rFonts w:ascii="Arial" w:hAnsi="Arial" w:cs="Arial"/>
          <w:b/>
        </w:rPr>
        <w:t>Company</w:t>
      </w:r>
      <w:r w:rsidR="00BB7907" w:rsidRPr="00CF3BE9">
        <w:rPr>
          <w:rFonts w:ascii="Arial" w:hAnsi="Arial" w:cs="Arial"/>
        </w:rPr>
        <w:t>.</w:t>
      </w:r>
      <w:r w:rsidR="00BB7907" w:rsidRPr="00134860">
        <w:rPr>
          <w:rFonts w:ascii="Arial" w:hAnsi="Arial" w:cs="Arial"/>
        </w:rPr>
        <w:t xml:space="preserve"> For purposes of this </w:t>
      </w:r>
      <w:r w:rsidR="00CF3BE9">
        <w:rPr>
          <w:rFonts w:ascii="Arial" w:hAnsi="Arial" w:cs="Arial"/>
        </w:rPr>
        <w:t>BAA</w:t>
      </w:r>
      <w:r w:rsidR="00BB7907" w:rsidRPr="00134860">
        <w:rPr>
          <w:rFonts w:ascii="Arial" w:hAnsi="Arial" w:cs="Arial"/>
        </w:rPr>
        <w:t xml:space="preserve">, and as applicable to the </w:t>
      </w:r>
      <w:r w:rsidR="00CF3BE9">
        <w:rPr>
          <w:rFonts w:ascii="Arial" w:hAnsi="Arial" w:cs="Arial"/>
        </w:rPr>
        <w:t>Business Associate</w:t>
      </w:r>
      <w:r w:rsidR="00BB7907" w:rsidRPr="00134860">
        <w:rPr>
          <w:rFonts w:ascii="Arial" w:hAnsi="Arial" w:cs="Arial"/>
        </w:rPr>
        <w:t xml:space="preserve"> Functions of </w:t>
      </w:r>
      <w:r>
        <w:rPr>
          <w:rFonts w:ascii="Arial" w:hAnsi="Arial" w:cs="Arial"/>
        </w:rPr>
        <w:t>Transitions</w:t>
      </w:r>
      <w:r w:rsidR="00BB7907" w:rsidRPr="00134860">
        <w:rPr>
          <w:rFonts w:ascii="Arial" w:hAnsi="Arial" w:cs="Arial"/>
        </w:rPr>
        <w:t xml:space="preserve"> under the Services Agreements covered by this </w:t>
      </w:r>
      <w:r w:rsidR="00CF3BE9">
        <w:rPr>
          <w:rFonts w:ascii="Arial" w:hAnsi="Arial" w:cs="Arial"/>
        </w:rPr>
        <w:t>BAA</w:t>
      </w:r>
      <w:r w:rsidR="00BB7907" w:rsidRPr="00134860">
        <w:rPr>
          <w:rFonts w:ascii="Arial" w:hAnsi="Arial" w:cs="Arial"/>
        </w:rPr>
        <w:t xml:space="preserve">, references to </w:t>
      </w:r>
      <w:r>
        <w:rPr>
          <w:rFonts w:ascii="Arial" w:hAnsi="Arial" w:cs="Arial"/>
        </w:rPr>
        <w:t>Company</w:t>
      </w:r>
      <w:r w:rsidR="00BB7907" w:rsidRPr="00134860">
        <w:rPr>
          <w:rFonts w:ascii="Arial" w:hAnsi="Arial" w:cs="Arial"/>
        </w:rPr>
        <w:t xml:space="preserve"> shall include the named </w:t>
      </w:r>
      <w:r>
        <w:rPr>
          <w:rFonts w:ascii="Arial" w:hAnsi="Arial" w:cs="Arial"/>
        </w:rPr>
        <w:t>Company</w:t>
      </w:r>
      <w:r w:rsidR="00BB7907" w:rsidRPr="00134860">
        <w:rPr>
          <w:rFonts w:ascii="Arial" w:hAnsi="Arial" w:cs="Arial"/>
        </w:rPr>
        <w:t xml:space="preserve"> and all other covered entities named in and covered by the Services Agreements.</w:t>
      </w:r>
    </w:p>
    <w:p w14:paraId="18DDD806" w14:textId="77777777" w:rsidR="00CF3BE9" w:rsidRPr="00CF3BE9" w:rsidRDefault="00CF3BE9" w:rsidP="00CF3BE9">
      <w:pPr>
        <w:pStyle w:val="ListParagraph"/>
        <w:suppressAutoHyphens/>
        <w:spacing w:after="0"/>
        <w:ind w:left="360"/>
        <w:jc w:val="both"/>
        <w:rPr>
          <w:rFonts w:ascii="Arial" w:hAnsi="Arial" w:cs="Arial"/>
        </w:rPr>
      </w:pPr>
    </w:p>
    <w:p w14:paraId="7F2F1F51" w14:textId="77777777" w:rsidR="00CF3BE9" w:rsidRDefault="00BB7907" w:rsidP="00CF3BE9">
      <w:pPr>
        <w:pStyle w:val="ListParagraph"/>
        <w:numPr>
          <w:ilvl w:val="0"/>
          <w:numId w:val="15"/>
        </w:numPr>
        <w:suppressAutoHyphens/>
        <w:spacing w:after="0"/>
        <w:ind w:left="360"/>
        <w:jc w:val="both"/>
        <w:rPr>
          <w:rFonts w:ascii="Arial" w:hAnsi="Arial" w:cs="Arial"/>
        </w:rPr>
      </w:pPr>
      <w:r w:rsidRPr="00CF3BE9">
        <w:rPr>
          <w:rFonts w:ascii="Arial" w:hAnsi="Arial" w:cs="Arial"/>
          <w:b/>
        </w:rPr>
        <w:t>Survival</w:t>
      </w:r>
      <w:r w:rsidRPr="00CF3BE9">
        <w:rPr>
          <w:rFonts w:ascii="Arial" w:hAnsi="Arial" w:cs="Arial"/>
        </w:rPr>
        <w:t xml:space="preserve">. The respective rights and obligations of </w:t>
      </w:r>
      <w:r w:rsidR="002C1C11" w:rsidRPr="00CF3BE9">
        <w:rPr>
          <w:rFonts w:ascii="Arial" w:hAnsi="Arial" w:cs="Arial"/>
        </w:rPr>
        <w:t>Transitions</w:t>
      </w:r>
      <w:r w:rsidRPr="00CF3BE9">
        <w:rPr>
          <w:rFonts w:ascii="Arial" w:hAnsi="Arial" w:cs="Arial"/>
        </w:rPr>
        <w:t xml:space="preserve"> and </w:t>
      </w:r>
      <w:r w:rsidR="002C1C11" w:rsidRPr="00CF3BE9">
        <w:rPr>
          <w:rFonts w:ascii="Arial" w:hAnsi="Arial" w:cs="Arial"/>
        </w:rPr>
        <w:t>Company</w:t>
      </w:r>
      <w:r w:rsidRPr="00CF3BE9">
        <w:rPr>
          <w:rFonts w:ascii="Arial" w:hAnsi="Arial" w:cs="Arial"/>
        </w:rPr>
        <w:t xml:space="preserve"> hereunder shall survive termination of this </w:t>
      </w:r>
      <w:r w:rsidR="00CF3BE9">
        <w:rPr>
          <w:rFonts w:ascii="Arial" w:hAnsi="Arial" w:cs="Arial"/>
        </w:rPr>
        <w:t>BAA</w:t>
      </w:r>
      <w:r w:rsidRPr="00CF3BE9">
        <w:rPr>
          <w:rFonts w:ascii="Arial" w:hAnsi="Arial" w:cs="Arial"/>
        </w:rPr>
        <w:t xml:space="preserve"> according to the terms hereof and the obligations imposed on </w:t>
      </w:r>
      <w:r w:rsidR="002C1C11" w:rsidRPr="00CF3BE9">
        <w:rPr>
          <w:rFonts w:ascii="Arial" w:hAnsi="Arial" w:cs="Arial"/>
        </w:rPr>
        <w:t>Company</w:t>
      </w:r>
      <w:r w:rsidRPr="00CF3BE9">
        <w:rPr>
          <w:rFonts w:ascii="Arial" w:hAnsi="Arial" w:cs="Arial"/>
        </w:rPr>
        <w:t xml:space="preserve"> and </w:t>
      </w:r>
      <w:r w:rsidR="002C1C11" w:rsidRPr="00CF3BE9">
        <w:rPr>
          <w:rFonts w:ascii="Arial" w:hAnsi="Arial" w:cs="Arial"/>
        </w:rPr>
        <w:t>Transitions</w:t>
      </w:r>
      <w:r w:rsidRPr="00CF3BE9">
        <w:rPr>
          <w:rFonts w:ascii="Arial" w:hAnsi="Arial" w:cs="Arial"/>
        </w:rPr>
        <w:t xml:space="preserve"> under the HIPAA Rules.</w:t>
      </w:r>
    </w:p>
    <w:p w14:paraId="5AB9E064" w14:textId="77777777" w:rsidR="00CF3BE9" w:rsidRPr="00CF3BE9" w:rsidRDefault="00CF3BE9" w:rsidP="00CF3BE9">
      <w:pPr>
        <w:pStyle w:val="ListParagraph"/>
        <w:rPr>
          <w:rFonts w:ascii="Arial" w:hAnsi="Arial" w:cs="Arial"/>
          <w:b/>
          <w:u w:val="single"/>
        </w:rPr>
      </w:pPr>
    </w:p>
    <w:p w14:paraId="5D641FC2" w14:textId="77777777" w:rsidR="00CF3BE9" w:rsidRDefault="00BB7907" w:rsidP="00CF3BE9">
      <w:pPr>
        <w:pStyle w:val="ListParagraph"/>
        <w:numPr>
          <w:ilvl w:val="0"/>
          <w:numId w:val="15"/>
        </w:numPr>
        <w:suppressAutoHyphens/>
        <w:spacing w:after="0"/>
        <w:ind w:left="360"/>
        <w:jc w:val="both"/>
        <w:rPr>
          <w:rFonts w:ascii="Arial" w:hAnsi="Arial" w:cs="Arial"/>
        </w:rPr>
      </w:pPr>
      <w:r w:rsidRPr="00CF3BE9">
        <w:rPr>
          <w:rFonts w:ascii="Arial" w:hAnsi="Arial" w:cs="Arial"/>
          <w:b/>
        </w:rPr>
        <w:lastRenderedPageBreak/>
        <w:t>Interpretation; Amendment</w:t>
      </w:r>
      <w:r w:rsidRPr="00CF3BE9">
        <w:rPr>
          <w:rFonts w:ascii="Arial" w:hAnsi="Arial" w:cs="Arial"/>
        </w:rPr>
        <w:t>.</w:t>
      </w:r>
      <w:r w:rsidR="00CF3BE9">
        <w:rPr>
          <w:rFonts w:ascii="Arial" w:hAnsi="Arial" w:cs="Arial"/>
        </w:rPr>
        <w:t xml:space="preserve"> </w:t>
      </w:r>
      <w:r w:rsidRPr="00CF3BE9">
        <w:rPr>
          <w:rFonts w:ascii="Arial" w:hAnsi="Arial" w:cs="Arial"/>
        </w:rPr>
        <w:t xml:space="preserve">This </w:t>
      </w:r>
      <w:r w:rsidR="00CF3BE9">
        <w:rPr>
          <w:rFonts w:ascii="Arial" w:hAnsi="Arial" w:cs="Arial"/>
        </w:rPr>
        <w:t>BAA</w:t>
      </w:r>
      <w:r w:rsidRPr="00CF3BE9">
        <w:rPr>
          <w:rFonts w:ascii="Arial" w:hAnsi="Arial" w:cs="Arial"/>
        </w:rPr>
        <w:t xml:space="preserve"> shall be interpreted and applied in a manner consistent with </w:t>
      </w:r>
      <w:r w:rsidR="002C1C11" w:rsidRPr="00CF3BE9">
        <w:rPr>
          <w:rFonts w:ascii="Arial" w:hAnsi="Arial" w:cs="Arial"/>
        </w:rPr>
        <w:t>Company</w:t>
      </w:r>
      <w:r w:rsidRPr="00CF3BE9">
        <w:rPr>
          <w:rFonts w:ascii="Arial" w:hAnsi="Arial" w:cs="Arial"/>
        </w:rPr>
        <w:t xml:space="preserve">’s and </w:t>
      </w:r>
      <w:r w:rsidR="002C1C11" w:rsidRPr="00CF3BE9">
        <w:rPr>
          <w:rFonts w:ascii="Arial" w:hAnsi="Arial" w:cs="Arial"/>
        </w:rPr>
        <w:t>Transitions</w:t>
      </w:r>
      <w:r w:rsidRPr="00CF3BE9">
        <w:rPr>
          <w:rFonts w:ascii="Arial" w:hAnsi="Arial" w:cs="Arial"/>
        </w:rPr>
        <w:t xml:space="preserve">' obligations under the HIPAA Rules. All amendments shall be in writing and signed by both parties, except that this </w:t>
      </w:r>
      <w:r w:rsidR="00CF3BE9">
        <w:rPr>
          <w:rFonts w:ascii="Arial" w:hAnsi="Arial" w:cs="Arial"/>
        </w:rPr>
        <w:t>BAA</w:t>
      </w:r>
      <w:r w:rsidRPr="00CF3BE9">
        <w:rPr>
          <w:rFonts w:ascii="Arial" w:hAnsi="Arial" w:cs="Arial"/>
        </w:rPr>
        <w:t xml:space="preserve"> shall attach to additional Services Agreements entered into between the parties in the future without the necessity of amending this </w:t>
      </w:r>
      <w:r w:rsidR="00CF3BE9">
        <w:rPr>
          <w:rFonts w:ascii="Arial" w:hAnsi="Arial" w:cs="Arial"/>
        </w:rPr>
        <w:t>BAA</w:t>
      </w:r>
      <w:r w:rsidRPr="00CF3BE9">
        <w:rPr>
          <w:rFonts w:ascii="Arial" w:hAnsi="Arial" w:cs="Arial"/>
        </w:rPr>
        <w:t xml:space="preserve"> each time. This </w:t>
      </w:r>
      <w:r w:rsidR="00CF3BE9">
        <w:rPr>
          <w:rFonts w:ascii="Arial" w:hAnsi="Arial" w:cs="Arial"/>
        </w:rPr>
        <w:t>BAA</w:t>
      </w:r>
      <w:r w:rsidRPr="00CF3BE9">
        <w:rPr>
          <w:rFonts w:ascii="Arial" w:hAnsi="Arial" w:cs="Arial"/>
        </w:rPr>
        <w:t xml:space="preserve"> is intended to cover the entire Business Associate </w:t>
      </w:r>
      <w:r w:rsidRPr="00CF3BE9">
        <w:rPr>
          <w:rFonts w:ascii="Arial" w:hAnsi="Arial" w:cs="Arial"/>
          <w:i/>
        </w:rPr>
        <w:t>relationship</w:t>
      </w:r>
      <w:r w:rsidRPr="00CF3BE9">
        <w:rPr>
          <w:rFonts w:ascii="Arial" w:hAnsi="Arial" w:cs="Arial"/>
        </w:rPr>
        <w:t xml:space="preserve"> between the </w:t>
      </w:r>
      <w:r w:rsidR="002C1C11" w:rsidRPr="00CF3BE9">
        <w:rPr>
          <w:rFonts w:ascii="Arial" w:hAnsi="Arial" w:cs="Arial"/>
        </w:rPr>
        <w:t>P</w:t>
      </w:r>
      <w:r w:rsidRPr="00CF3BE9">
        <w:rPr>
          <w:rFonts w:ascii="Arial" w:hAnsi="Arial" w:cs="Arial"/>
        </w:rPr>
        <w:t>arties, as amended, from time to time, through Services Agreements or other means.</w:t>
      </w:r>
    </w:p>
    <w:p w14:paraId="018D8077" w14:textId="77777777" w:rsidR="00CF3BE9" w:rsidRPr="00CF3BE9" w:rsidRDefault="00CF3BE9" w:rsidP="00CF3BE9">
      <w:pPr>
        <w:pStyle w:val="ListParagraph"/>
        <w:rPr>
          <w:rFonts w:ascii="Arial" w:hAnsi="Arial" w:cs="Arial"/>
          <w:b/>
          <w:u w:val="single"/>
        </w:rPr>
      </w:pPr>
    </w:p>
    <w:p w14:paraId="4CA1F4C1" w14:textId="77777777" w:rsidR="00CF3BE9" w:rsidRDefault="00BB7907" w:rsidP="00CF3BE9">
      <w:pPr>
        <w:pStyle w:val="ListParagraph"/>
        <w:numPr>
          <w:ilvl w:val="0"/>
          <w:numId w:val="15"/>
        </w:numPr>
        <w:suppressAutoHyphens/>
        <w:spacing w:after="0"/>
        <w:ind w:left="360"/>
        <w:jc w:val="both"/>
        <w:rPr>
          <w:rFonts w:ascii="Arial" w:hAnsi="Arial" w:cs="Arial"/>
        </w:rPr>
      </w:pPr>
      <w:r w:rsidRPr="00CF3BE9">
        <w:rPr>
          <w:rFonts w:ascii="Arial" w:hAnsi="Arial" w:cs="Arial"/>
          <w:b/>
        </w:rPr>
        <w:t>Waiver</w:t>
      </w:r>
      <w:r w:rsidRPr="00CF3BE9">
        <w:rPr>
          <w:rFonts w:ascii="Arial" w:hAnsi="Arial" w:cs="Arial"/>
        </w:rPr>
        <w:t>.  A waiver with respect to one event shall not be construed as continuing, or as a bar to or waiver of any right or remedy as to subsequent events.</w:t>
      </w:r>
    </w:p>
    <w:p w14:paraId="700C8896" w14:textId="77777777" w:rsidR="00CF3BE9" w:rsidRPr="00CF3BE9" w:rsidRDefault="00CF3BE9" w:rsidP="00CF3BE9">
      <w:pPr>
        <w:pStyle w:val="ListParagraph"/>
        <w:rPr>
          <w:rFonts w:ascii="Arial" w:hAnsi="Arial" w:cs="Arial"/>
          <w:b/>
          <w:u w:val="single"/>
        </w:rPr>
      </w:pPr>
    </w:p>
    <w:p w14:paraId="60D19E18" w14:textId="0537E3C6" w:rsidR="00CF3BE9" w:rsidRDefault="00BB7907" w:rsidP="00CF3BE9">
      <w:pPr>
        <w:pStyle w:val="ListParagraph"/>
        <w:numPr>
          <w:ilvl w:val="0"/>
          <w:numId w:val="15"/>
        </w:numPr>
        <w:suppressAutoHyphens/>
        <w:spacing w:after="0"/>
        <w:ind w:left="360"/>
        <w:jc w:val="both"/>
        <w:rPr>
          <w:rFonts w:ascii="Arial" w:hAnsi="Arial" w:cs="Arial"/>
        </w:rPr>
      </w:pPr>
      <w:r w:rsidRPr="00CF3BE9">
        <w:rPr>
          <w:rFonts w:ascii="Arial" w:hAnsi="Arial" w:cs="Arial"/>
          <w:b/>
        </w:rPr>
        <w:t>Severability</w:t>
      </w:r>
      <w:r w:rsidRPr="00CF3BE9">
        <w:rPr>
          <w:rFonts w:ascii="Arial" w:hAnsi="Arial" w:cs="Arial"/>
        </w:rPr>
        <w:t xml:space="preserve">.  The invalidity or unenforceability of any provisions of this </w:t>
      </w:r>
      <w:r w:rsidR="00CF3BE9">
        <w:rPr>
          <w:rFonts w:ascii="Arial" w:hAnsi="Arial" w:cs="Arial"/>
        </w:rPr>
        <w:t>BAA</w:t>
      </w:r>
      <w:r w:rsidRPr="00CF3BE9">
        <w:rPr>
          <w:rFonts w:ascii="Arial" w:hAnsi="Arial" w:cs="Arial"/>
        </w:rPr>
        <w:t xml:space="preserve"> shall not affect the validity or enforceability of any other provision of this </w:t>
      </w:r>
      <w:r w:rsidR="00CF3BE9">
        <w:rPr>
          <w:rFonts w:ascii="Arial" w:hAnsi="Arial" w:cs="Arial"/>
        </w:rPr>
        <w:t>BAA</w:t>
      </w:r>
      <w:r w:rsidRPr="00CF3BE9">
        <w:rPr>
          <w:rFonts w:ascii="Arial" w:hAnsi="Arial" w:cs="Arial"/>
        </w:rPr>
        <w:t>.</w:t>
      </w:r>
    </w:p>
    <w:p w14:paraId="3952F572" w14:textId="77777777" w:rsidR="00CF3BE9" w:rsidRPr="00CF3BE9" w:rsidRDefault="00CF3BE9" w:rsidP="00CF3BE9">
      <w:pPr>
        <w:pStyle w:val="ListParagraph"/>
        <w:rPr>
          <w:rFonts w:ascii="Arial" w:hAnsi="Arial" w:cs="Arial"/>
          <w:b/>
          <w:u w:val="single"/>
        </w:rPr>
      </w:pPr>
    </w:p>
    <w:p w14:paraId="21450943" w14:textId="79456ECD" w:rsidR="00CF3BE9" w:rsidRDefault="00BB7907" w:rsidP="00CF3BE9">
      <w:pPr>
        <w:pStyle w:val="ListParagraph"/>
        <w:numPr>
          <w:ilvl w:val="0"/>
          <w:numId w:val="15"/>
        </w:numPr>
        <w:suppressAutoHyphens/>
        <w:spacing w:after="0"/>
        <w:ind w:left="360"/>
        <w:jc w:val="both"/>
        <w:rPr>
          <w:rFonts w:ascii="Arial" w:hAnsi="Arial" w:cs="Arial"/>
        </w:rPr>
      </w:pPr>
      <w:r w:rsidRPr="00CF3BE9">
        <w:rPr>
          <w:rFonts w:ascii="Arial" w:hAnsi="Arial" w:cs="Arial"/>
          <w:b/>
        </w:rPr>
        <w:t>No Third-Party Beneficiaries</w:t>
      </w:r>
      <w:r w:rsidRPr="00CF3BE9">
        <w:rPr>
          <w:rFonts w:ascii="Arial" w:hAnsi="Arial" w:cs="Arial"/>
        </w:rPr>
        <w:t xml:space="preserve">.  Nothing express or implied in this </w:t>
      </w:r>
      <w:r w:rsidR="00CF3BE9">
        <w:rPr>
          <w:rFonts w:ascii="Arial" w:hAnsi="Arial" w:cs="Arial"/>
        </w:rPr>
        <w:t>BAA</w:t>
      </w:r>
      <w:r w:rsidRPr="00CF3BE9">
        <w:rPr>
          <w:rFonts w:ascii="Arial" w:hAnsi="Arial" w:cs="Arial"/>
        </w:rPr>
        <w:t xml:space="preserve"> is intended to confer, nor shall anything herein confer, upon any person other than the parties and their respective successors or assigns, any rights, remedies or obligations.  </w:t>
      </w:r>
    </w:p>
    <w:p w14:paraId="609114F1" w14:textId="77777777" w:rsidR="00CF3BE9" w:rsidRPr="00CF3BE9" w:rsidRDefault="00CF3BE9" w:rsidP="00CF3BE9">
      <w:pPr>
        <w:pStyle w:val="ListParagraph"/>
        <w:rPr>
          <w:rFonts w:ascii="Arial" w:hAnsi="Arial" w:cs="Arial"/>
          <w:b/>
          <w:u w:val="single"/>
        </w:rPr>
      </w:pPr>
    </w:p>
    <w:p w14:paraId="7D84F05E" w14:textId="77777777" w:rsidR="000B5230" w:rsidRDefault="00BB7907" w:rsidP="000B5230">
      <w:pPr>
        <w:pStyle w:val="ListParagraph"/>
        <w:numPr>
          <w:ilvl w:val="0"/>
          <w:numId w:val="15"/>
        </w:numPr>
        <w:suppressAutoHyphens/>
        <w:spacing w:after="0"/>
        <w:ind w:left="360"/>
        <w:jc w:val="both"/>
        <w:rPr>
          <w:rFonts w:ascii="Arial" w:hAnsi="Arial" w:cs="Arial"/>
        </w:rPr>
      </w:pPr>
      <w:r w:rsidRPr="00CF3BE9">
        <w:rPr>
          <w:rFonts w:ascii="Arial" w:hAnsi="Arial" w:cs="Arial"/>
          <w:b/>
          <w:u w:val="single"/>
        </w:rPr>
        <w:t>Counterparts</w:t>
      </w:r>
      <w:r w:rsidRPr="00CF3BE9">
        <w:rPr>
          <w:rFonts w:ascii="Arial" w:hAnsi="Arial" w:cs="Arial"/>
        </w:rPr>
        <w:t xml:space="preserve">.  This </w:t>
      </w:r>
      <w:r w:rsidR="00CF3BE9">
        <w:rPr>
          <w:rFonts w:ascii="Arial" w:hAnsi="Arial" w:cs="Arial"/>
        </w:rPr>
        <w:t>BAA</w:t>
      </w:r>
      <w:r w:rsidRPr="00CF3BE9">
        <w:rPr>
          <w:rFonts w:ascii="Arial" w:hAnsi="Arial" w:cs="Arial"/>
        </w:rPr>
        <w:t xml:space="preserve"> may be executed in counterparts, each of which shall be deemed to be an original, but all of which, taken together, shall constitute one and the same agreement.</w:t>
      </w:r>
    </w:p>
    <w:p w14:paraId="028FA315" w14:textId="77777777" w:rsidR="000B5230" w:rsidRDefault="000B5230" w:rsidP="000B5230">
      <w:pPr>
        <w:suppressAutoHyphens/>
        <w:spacing w:after="0"/>
        <w:jc w:val="both"/>
        <w:rPr>
          <w:rFonts w:ascii="Arial" w:hAnsi="Arial" w:cs="Arial"/>
        </w:rPr>
      </w:pPr>
    </w:p>
    <w:p w14:paraId="3EC0230D" w14:textId="42107F6B" w:rsidR="00BB7907" w:rsidRPr="00134860" w:rsidRDefault="00BB7907" w:rsidP="00BB7907">
      <w:pPr>
        <w:tabs>
          <w:tab w:val="left" w:pos="720"/>
        </w:tabs>
        <w:spacing w:after="0"/>
        <w:jc w:val="both"/>
        <w:rPr>
          <w:rFonts w:ascii="Arial" w:hAnsi="Arial" w:cs="Arial"/>
        </w:rPr>
      </w:pPr>
      <w:r w:rsidRPr="00134860">
        <w:rPr>
          <w:rFonts w:ascii="Arial" w:hAnsi="Arial" w:cs="Arial"/>
          <w:b/>
        </w:rPr>
        <w:t xml:space="preserve">IN WITNESS WHEREOF, </w:t>
      </w:r>
      <w:r w:rsidRPr="00134860">
        <w:rPr>
          <w:rFonts w:ascii="Arial" w:hAnsi="Arial" w:cs="Arial"/>
        </w:rPr>
        <w:t xml:space="preserve">each of the undersigned has caused this </w:t>
      </w:r>
      <w:r w:rsidR="00CF3BE9">
        <w:rPr>
          <w:rFonts w:ascii="Arial" w:hAnsi="Arial" w:cs="Arial"/>
        </w:rPr>
        <w:t>BAA</w:t>
      </w:r>
      <w:r w:rsidRPr="00134860">
        <w:rPr>
          <w:rFonts w:ascii="Arial" w:hAnsi="Arial" w:cs="Arial"/>
        </w:rPr>
        <w:t xml:space="preserve"> to be duly executed in its name and on its behalf.</w:t>
      </w:r>
    </w:p>
    <w:tbl>
      <w:tblPr>
        <w:tblW w:w="0" w:type="auto"/>
        <w:tblLayout w:type="fixed"/>
        <w:tblLook w:val="0000" w:firstRow="0" w:lastRow="0" w:firstColumn="0" w:lastColumn="0" w:noHBand="0" w:noVBand="0"/>
      </w:tblPr>
      <w:tblGrid>
        <w:gridCol w:w="5076"/>
        <w:gridCol w:w="5076"/>
      </w:tblGrid>
      <w:tr w:rsidR="00BB7907" w:rsidRPr="00134860" w14:paraId="7DAC666E" w14:textId="77777777" w:rsidTr="00134860">
        <w:tc>
          <w:tcPr>
            <w:tcW w:w="5076" w:type="dxa"/>
          </w:tcPr>
          <w:p w14:paraId="57DDF64B" w14:textId="77777777" w:rsidR="00AC3ACC" w:rsidRDefault="00AC3ACC" w:rsidP="00AC3ACC">
            <w:pPr>
              <w:tabs>
                <w:tab w:val="left" w:pos="-1440"/>
                <w:tab w:val="left" w:pos="-720"/>
                <w:tab w:val="left" w:pos="720"/>
                <w:tab w:val="left" w:pos="1440"/>
                <w:tab w:val="left" w:pos="2160"/>
                <w:tab w:val="left" w:pos="2880"/>
                <w:tab w:val="left" w:pos="3600"/>
                <w:tab w:val="left" w:pos="4242"/>
                <w:tab w:val="left" w:pos="4320"/>
              </w:tabs>
              <w:suppressAutoHyphens/>
              <w:spacing w:after="0"/>
              <w:ind w:left="-115"/>
              <w:jc w:val="both"/>
              <w:rPr>
                <w:rFonts w:ascii="Arial" w:hAnsi="Arial" w:cs="Arial"/>
                <w:b/>
              </w:rPr>
            </w:pPr>
          </w:p>
          <w:p w14:paraId="6C0D8A14" w14:textId="207F8A00" w:rsidR="00BB7907" w:rsidRPr="00AC3ACC" w:rsidRDefault="00BB7907" w:rsidP="00AC3ACC">
            <w:pPr>
              <w:tabs>
                <w:tab w:val="left" w:pos="-1440"/>
                <w:tab w:val="left" w:pos="-720"/>
                <w:tab w:val="left" w:pos="720"/>
                <w:tab w:val="left" w:pos="1440"/>
                <w:tab w:val="left" w:pos="2160"/>
                <w:tab w:val="left" w:pos="2880"/>
                <w:tab w:val="left" w:pos="3600"/>
                <w:tab w:val="left" w:pos="4242"/>
                <w:tab w:val="left" w:pos="4320"/>
              </w:tabs>
              <w:suppressAutoHyphens/>
              <w:spacing w:after="240"/>
              <w:ind w:left="-110"/>
              <w:jc w:val="both"/>
              <w:rPr>
                <w:rFonts w:ascii="Arial" w:hAnsi="Arial" w:cs="Arial"/>
                <w:b/>
              </w:rPr>
            </w:pPr>
            <w:r w:rsidRPr="00AC3ACC">
              <w:rPr>
                <w:rFonts w:ascii="Arial" w:hAnsi="Arial" w:cs="Arial"/>
                <w:b/>
              </w:rPr>
              <w:t xml:space="preserve"> [</w:t>
            </w:r>
            <w:r w:rsidR="002C1C11" w:rsidRPr="00AC3ACC">
              <w:rPr>
                <w:rFonts w:ascii="Arial" w:hAnsi="Arial" w:cs="Arial"/>
                <w:b/>
                <w:highlight w:val="yellow"/>
              </w:rPr>
              <w:t>Company</w:t>
            </w:r>
            <w:r w:rsidRPr="00AC3ACC">
              <w:rPr>
                <w:rFonts w:ascii="Arial" w:hAnsi="Arial" w:cs="Arial"/>
                <w:b/>
                <w:highlight w:val="yellow"/>
              </w:rPr>
              <w:t xml:space="preserve"> Name</w:t>
            </w:r>
            <w:r w:rsidRPr="00AC3ACC">
              <w:rPr>
                <w:rFonts w:ascii="Arial" w:hAnsi="Arial" w:cs="Arial"/>
                <w:b/>
              </w:rPr>
              <w:t>]</w:t>
            </w:r>
          </w:p>
          <w:p w14:paraId="5E7711BB" w14:textId="2D286454" w:rsidR="00BB7907" w:rsidRPr="00134860" w:rsidRDefault="00BB7907" w:rsidP="00AC3ACC">
            <w:pPr>
              <w:tabs>
                <w:tab w:val="right" w:pos="4680"/>
              </w:tabs>
              <w:suppressAutoHyphens/>
              <w:spacing w:after="240"/>
              <w:ind w:left="-110"/>
              <w:jc w:val="both"/>
              <w:rPr>
                <w:rFonts w:ascii="Arial" w:hAnsi="Arial" w:cs="Arial"/>
              </w:rPr>
            </w:pPr>
            <w:r w:rsidRPr="00134860">
              <w:rPr>
                <w:rFonts w:ascii="Arial" w:hAnsi="Arial" w:cs="Arial"/>
              </w:rPr>
              <w:t>Signature:</w:t>
            </w:r>
            <w:r w:rsidRPr="00134860">
              <w:rPr>
                <w:rFonts w:ascii="Arial" w:hAnsi="Arial" w:cs="Arial"/>
                <w:u w:val="single"/>
              </w:rPr>
              <w:tab/>
            </w:r>
          </w:p>
          <w:p w14:paraId="2FCAA861" w14:textId="77777777" w:rsidR="002C1C11" w:rsidRDefault="00BB7907" w:rsidP="00AC3ACC">
            <w:pPr>
              <w:tabs>
                <w:tab w:val="right" w:pos="4680"/>
              </w:tabs>
              <w:suppressAutoHyphens/>
              <w:spacing w:after="240"/>
              <w:ind w:left="-110"/>
              <w:jc w:val="both"/>
              <w:rPr>
                <w:rFonts w:ascii="Arial" w:hAnsi="Arial" w:cs="Arial"/>
                <w:u w:val="single"/>
              </w:rPr>
            </w:pPr>
            <w:r w:rsidRPr="00134860">
              <w:rPr>
                <w:rFonts w:ascii="Arial" w:hAnsi="Arial" w:cs="Arial"/>
              </w:rPr>
              <w:t>Printed Name:</w:t>
            </w:r>
            <w:r w:rsidR="002C1C11">
              <w:rPr>
                <w:rFonts w:ascii="Arial" w:hAnsi="Arial" w:cs="Arial"/>
                <w:u w:val="single"/>
              </w:rPr>
              <w:tab/>
            </w:r>
          </w:p>
          <w:p w14:paraId="4FDB6EEC" w14:textId="1F08CDC4" w:rsidR="00BB7907" w:rsidRPr="002C1C11" w:rsidRDefault="00BB7907" w:rsidP="00AC3ACC">
            <w:pPr>
              <w:tabs>
                <w:tab w:val="right" w:pos="4680"/>
              </w:tabs>
              <w:suppressAutoHyphens/>
              <w:spacing w:after="240"/>
              <w:ind w:left="-110"/>
              <w:jc w:val="both"/>
              <w:rPr>
                <w:rFonts w:ascii="Arial" w:hAnsi="Arial" w:cs="Arial"/>
                <w:u w:val="single"/>
              </w:rPr>
            </w:pPr>
            <w:r w:rsidRPr="00134860">
              <w:rPr>
                <w:rFonts w:ascii="Arial" w:hAnsi="Arial" w:cs="Arial"/>
              </w:rPr>
              <w:t>Title:</w:t>
            </w:r>
            <w:r w:rsidRPr="00134860">
              <w:rPr>
                <w:rFonts w:ascii="Arial" w:hAnsi="Arial" w:cs="Arial"/>
                <w:u w:val="single"/>
              </w:rPr>
              <w:tab/>
            </w:r>
          </w:p>
          <w:p w14:paraId="303B4241" w14:textId="77777777" w:rsidR="00BB7907" w:rsidRPr="00134860" w:rsidRDefault="00BB7907" w:rsidP="00AC3ACC">
            <w:pPr>
              <w:tabs>
                <w:tab w:val="right" w:pos="4680"/>
              </w:tabs>
              <w:spacing w:after="240"/>
              <w:ind w:left="-110"/>
              <w:jc w:val="both"/>
              <w:rPr>
                <w:rFonts w:ascii="Arial" w:hAnsi="Arial" w:cs="Arial"/>
                <w:u w:val="single"/>
              </w:rPr>
            </w:pPr>
            <w:r w:rsidRPr="00134860">
              <w:rPr>
                <w:rFonts w:ascii="Arial" w:hAnsi="Arial" w:cs="Arial"/>
              </w:rPr>
              <w:t xml:space="preserve">Date Signed: </w:t>
            </w:r>
            <w:r w:rsidRPr="00134860">
              <w:rPr>
                <w:rFonts w:ascii="Arial" w:hAnsi="Arial" w:cs="Arial"/>
                <w:u w:val="single"/>
              </w:rPr>
              <w:tab/>
            </w:r>
          </w:p>
        </w:tc>
        <w:tc>
          <w:tcPr>
            <w:tcW w:w="5076" w:type="dxa"/>
          </w:tcPr>
          <w:p w14:paraId="0E8B5670" w14:textId="77777777" w:rsidR="00AC3ACC" w:rsidRDefault="00AC3ACC" w:rsidP="00AC3ACC">
            <w:pPr>
              <w:tabs>
                <w:tab w:val="left" w:pos="-1440"/>
                <w:tab w:val="left" w:pos="-720"/>
                <w:tab w:val="left" w:pos="720"/>
                <w:tab w:val="left" w:pos="1440"/>
                <w:tab w:val="left" w:pos="2160"/>
                <w:tab w:val="left" w:pos="2880"/>
                <w:tab w:val="left" w:pos="3600"/>
                <w:tab w:val="left" w:pos="4242"/>
                <w:tab w:val="left" w:pos="4320"/>
              </w:tabs>
              <w:suppressAutoHyphens/>
              <w:spacing w:after="0"/>
              <w:jc w:val="both"/>
              <w:rPr>
                <w:rFonts w:ascii="Arial" w:hAnsi="Arial" w:cs="Arial"/>
                <w:b/>
              </w:rPr>
            </w:pPr>
          </w:p>
          <w:p w14:paraId="6C698E61" w14:textId="1C83FCF0" w:rsidR="00BB7907" w:rsidRPr="00AC3ACC" w:rsidRDefault="002C1C11" w:rsidP="00AC3ACC">
            <w:pPr>
              <w:tabs>
                <w:tab w:val="left" w:pos="-1440"/>
                <w:tab w:val="left" w:pos="-720"/>
                <w:tab w:val="left" w:pos="720"/>
                <w:tab w:val="left" w:pos="1440"/>
                <w:tab w:val="left" w:pos="2160"/>
                <w:tab w:val="left" w:pos="2880"/>
                <w:tab w:val="left" w:pos="3600"/>
                <w:tab w:val="left" w:pos="4242"/>
                <w:tab w:val="left" w:pos="4320"/>
              </w:tabs>
              <w:suppressAutoHyphens/>
              <w:spacing w:after="240"/>
              <w:jc w:val="both"/>
              <w:rPr>
                <w:rFonts w:ascii="Arial" w:hAnsi="Arial" w:cs="Arial"/>
                <w:b/>
              </w:rPr>
            </w:pPr>
            <w:r w:rsidRPr="00AC3ACC">
              <w:rPr>
                <w:rFonts w:ascii="Arial" w:hAnsi="Arial" w:cs="Arial"/>
                <w:b/>
              </w:rPr>
              <w:t>Transitions RBG, LLC</w:t>
            </w:r>
          </w:p>
          <w:p w14:paraId="2888061E" w14:textId="77777777" w:rsidR="00BB7907" w:rsidRPr="00134860" w:rsidRDefault="00BB7907" w:rsidP="00AC3ACC">
            <w:pPr>
              <w:tabs>
                <w:tab w:val="right" w:pos="4716"/>
              </w:tabs>
              <w:suppressAutoHyphens/>
              <w:spacing w:after="240"/>
              <w:jc w:val="both"/>
              <w:rPr>
                <w:rFonts w:ascii="Arial" w:hAnsi="Arial" w:cs="Arial"/>
              </w:rPr>
            </w:pPr>
            <w:r w:rsidRPr="00134860">
              <w:rPr>
                <w:rFonts w:ascii="Arial" w:hAnsi="Arial" w:cs="Arial"/>
              </w:rPr>
              <w:t>Signature:</w:t>
            </w:r>
            <w:r w:rsidRPr="00134860">
              <w:rPr>
                <w:rFonts w:ascii="Arial" w:hAnsi="Arial" w:cs="Arial"/>
                <w:u w:val="single"/>
              </w:rPr>
              <w:tab/>
            </w:r>
          </w:p>
          <w:p w14:paraId="055F6F83" w14:textId="77777777" w:rsidR="00BB7907" w:rsidRPr="00134860" w:rsidRDefault="00BB7907" w:rsidP="00AC3ACC">
            <w:pPr>
              <w:tabs>
                <w:tab w:val="right" w:pos="4716"/>
              </w:tabs>
              <w:suppressAutoHyphens/>
              <w:spacing w:after="240"/>
              <w:jc w:val="both"/>
              <w:rPr>
                <w:rFonts w:ascii="Arial" w:hAnsi="Arial" w:cs="Arial"/>
              </w:rPr>
            </w:pPr>
            <w:r w:rsidRPr="00134860">
              <w:rPr>
                <w:rFonts w:ascii="Arial" w:hAnsi="Arial" w:cs="Arial"/>
              </w:rPr>
              <w:t>Printed Name:</w:t>
            </w:r>
            <w:r w:rsidRPr="00134860">
              <w:rPr>
                <w:rFonts w:ascii="Arial" w:hAnsi="Arial" w:cs="Arial"/>
                <w:u w:val="single"/>
              </w:rPr>
              <w:tab/>
            </w:r>
          </w:p>
          <w:p w14:paraId="3945BA6C" w14:textId="77777777" w:rsidR="00BB7907" w:rsidRPr="00134860" w:rsidRDefault="00BB7907" w:rsidP="00AC3ACC">
            <w:pPr>
              <w:tabs>
                <w:tab w:val="right" w:pos="4716"/>
              </w:tabs>
              <w:suppressAutoHyphens/>
              <w:spacing w:after="240"/>
              <w:ind w:left="-720" w:firstLine="720"/>
              <w:jc w:val="both"/>
              <w:rPr>
                <w:rFonts w:ascii="Arial" w:hAnsi="Arial" w:cs="Arial"/>
              </w:rPr>
            </w:pPr>
            <w:r w:rsidRPr="00134860">
              <w:rPr>
                <w:rFonts w:ascii="Arial" w:hAnsi="Arial" w:cs="Arial"/>
              </w:rPr>
              <w:t>Title:</w:t>
            </w:r>
            <w:r w:rsidRPr="00134860">
              <w:rPr>
                <w:rFonts w:ascii="Arial" w:hAnsi="Arial" w:cs="Arial"/>
                <w:u w:val="single"/>
              </w:rPr>
              <w:tab/>
            </w:r>
          </w:p>
          <w:p w14:paraId="430DA62A" w14:textId="77777777" w:rsidR="00BB7907" w:rsidRPr="00134860" w:rsidRDefault="00BB7907" w:rsidP="00AC3ACC">
            <w:pPr>
              <w:tabs>
                <w:tab w:val="right" w:pos="4716"/>
              </w:tabs>
              <w:spacing w:after="240"/>
              <w:jc w:val="both"/>
              <w:rPr>
                <w:rFonts w:ascii="Arial" w:hAnsi="Arial" w:cs="Arial"/>
                <w:u w:val="single"/>
              </w:rPr>
            </w:pPr>
            <w:r w:rsidRPr="00134860">
              <w:rPr>
                <w:rFonts w:ascii="Arial" w:hAnsi="Arial" w:cs="Arial"/>
              </w:rPr>
              <w:t xml:space="preserve">Date Signed: </w:t>
            </w:r>
            <w:r w:rsidRPr="00134860">
              <w:rPr>
                <w:rFonts w:ascii="Arial" w:hAnsi="Arial" w:cs="Arial"/>
                <w:u w:val="single"/>
              </w:rPr>
              <w:tab/>
            </w:r>
          </w:p>
        </w:tc>
      </w:tr>
    </w:tbl>
    <w:p w14:paraId="5C0B86B8" w14:textId="77777777" w:rsidR="00BB7907" w:rsidRPr="00134860" w:rsidRDefault="00BB7907" w:rsidP="00BB7907">
      <w:pPr>
        <w:pStyle w:val="ListParagraph"/>
        <w:spacing w:after="0"/>
        <w:ind w:left="0"/>
        <w:jc w:val="both"/>
        <w:rPr>
          <w:rFonts w:ascii="Arial" w:hAnsi="Arial" w:cs="Arial"/>
          <w:b/>
          <w:u w:val="single"/>
        </w:rPr>
      </w:pPr>
    </w:p>
    <w:p w14:paraId="0E1ED729" w14:textId="46EE207E" w:rsidR="005C0054" w:rsidRPr="00134860" w:rsidRDefault="005C0054" w:rsidP="00BB7907">
      <w:pPr>
        <w:spacing w:after="0"/>
        <w:jc w:val="both"/>
        <w:rPr>
          <w:rFonts w:ascii="Arial" w:hAnsi="Arial" w:cs="Arial"/>
        </w:rPr>
      </w:pPr>
      <w:r w:rsidRPr="00134860">
        <w:rPr>
          <w:rFonts w:ascii="Arial" w:hAnsi="Arial" w:cs="Arial"/>
        </w:rPr>
        <w:br w:type="page"/>
      </w:r>
    </w:p>
    <w:p w14:paraId="6AEF877D" w14:textId="77777777" w:rsidR="00F92E42" w:rsidRPr="00134860" w:rsidRDefault="005C0054" w:rsidP="000B5230">
      <w:pPr>
        <w:pStyle w:val="ListParagraph"/>
        <w:spacing w:after="0"/>
        <w:ind w:left="0"/>
        <w:jc w:val="center"/>
        <w:rPr>
          <w:rFonts w:ascii="Arial" w:hAnsi="Arial" w:cs="Arial"/>
          <w:b/>
        </w:rPr>
      </w:pPr>
      <w:r w:rsidRPr="00134860">
        <w:rPr>
          <w:rFonts w:ascii="Arial" w:hAnsi="Arial" w:cs="Arial"/>
          <w:b/>
        </w:rPr>
        <w:lastRenderedPageBreak/>
        <w:t>APPENDIX B</w:t>
      </w:r>
    </w:p>
    <w:p w14:paraId="3861595E" w14:textId="5C700FC4" w:rsidR="005C0054" w:rsidRDefault="005C0054" w:rsidP="000B5230">
      <w:pPr>
        <w:pStyle w:val="ListParagraph"/>
        <w:spacing w:after="0"/>
        <w:ind w:left="0"/>
        <w:jc w:val="center"/>
        <w:rPr>
          <w:rFonts w:ascii="Arial" w:hAnsi="Arial" w:cs="Arial"/>
          <w:b/>
          <w:u w:val="single"/>
        </w:rPr>
      </w:pPr>
      <w:r w:rsidRPr="00134860">
        <w:rPr>
          <w:rFonts w:ascii="Arial" w:hAnsi="Arial" w:cs="Arial"/>
          <w:b/>
          <w:u w:val="single"/>
        </w:rPr>
        <w:t>Program Schedule and Billing</w:t>
      </w:r>
    </w:p>
    <w:p w14:paraId="5219AF6A" w14:textId="77777777" w:rsidR="000B5230" w:rsidRPr="00134860" w:rsidRDefault="000B5230" w:rsidP="000B5230">
      <w:pPr>
        <w:pStyle w:val="ListParagraph"/>
        <w:spacing w:after="0"/>
        <w:ind w:left="0"/>
        <w:jc w:val="center"/>
        <w:rPr>
          <w:rFonts w:ascii="Arial" w:hAnsi="Arial" w:cs="Arial"/>
          <w:b/>
          <w:u w:val="single"/>
        </w:rPr>
      </w:pPr>
    </w:p>
    <w:p w14:paraId="54D679C3" w14:textId="10323B36" w:rsidR="005C0054" w:rsidRPr="00134860" w:rsidRDefault="005C0054" w:rsidP="00BB7907">
      <w:pPr>
        <w:pStyle w:val="ListParagraph"/>
        <w:spacing w:after="0"/>
        <w:ind w:left="0"/>
        <w:jc w:val="both"/>
        <w:rPr>
          <w:rFonts w:ascii="Arial" w:hAnsi="Arial" w:cs="Arial"/>
        </w:rPr>
      </w:pPr>
    </w:p>
    <w:p w14:paraId="5588038D" w14:textId="761BB3B2" w:rsidR="005C0054" w:rsidRPr="00134860" w:rsidRDefault="005C0054" w:rsidP="00BB7907">
      <w:pPr>
        <w:spacing w:after="0"/>
        <w:jc w:val="both"/>
        <w:rPr>
          <w:rFonts w:ascii="Arial" w:hAnsi="Arial" w:cs="Arial"/>
          <w:b/>
        </w:rPr>
      </w:pPr>
      <w:r w:rsidRPr="00134860">
        <w:rPr>
          <w:rFonts w:ascii="Arial" w:hAnsi="Arial" w:cs="Arial"/>
          <w:b/>
        </w:rPr>
        <w:t xml:space="preserve">Recurring </w:t>
      </w:r>
      <w:r w:rsidR="00C91E2F">
        <w:rPr>
          <w:rFonts w:ascii="Arial" w:hAnsi="Arial" w:cs="Arial"/>
          <w:b/>
        </w:rPr>
        <w:t>Annual</w:t>
      </w:r>
      <w:r w:rsidR="00C91E2F" w:rsidRPr="00134860">
        <w:rPr>
          <w:rFonts w:ascii="Arial" w:hAnsi="Arial" w:cs="Arial"/>
          <w:b/>
        </w:rPr>
        <w:t xml:space="preserve"> </w:t>
      </w:r>
      <w:r w:rsidRPr="00134860">
        <w:rPr>
          <w:rFonts w:ascii="Arial" w:hAnsi="Arial" w:cs="Arial"/>
          <w:b/>
        </w:rPr>
        <w:t xml:space="preserve">Fee: </w:t>
      </w:r>
    </w:p>
    <w:p w14:paraId="5DFD1415" w14:textId="68D8C8AA" w:rsidR="005C0054" w:rsidRPr="00134860" w:rsidRDefault="00F92E42" w:rsidP="00BB7907">
      <w:pPr>
        <w:spacing w:after="0"/>
        <w:jc w:val="both"/>
        <w:rPr>
          <w:rFonts w:ascii="Arial" w:hAnsi="Arial" w:cs="Arial"/>
        </w:rPr>
      </w:pPr>
      <w:r w:rsidRPr="00134860">
        <w:rPr>
          <w:rFonts w:ascii="Arial" w:hAnsi="Arial" w:cs="Arial"/>
        </w:rPr>
        <w:t>Rates based on Company employee count</w:t>
      </w:r>
      <w:r w:rsidR="005C0054" w:rsidRPr="00134860">
        <w:rPr>
          <w:rFonts w:ascii="Arial" w:hAnsi="Arial" w:cs="Arial"/>
        </w:rPr>
        <w:t>:</w:t>
      </w:r>
    </w:p>
    <w:p w14:paraId="5F970A95" w14:textId="77777777" w:rsidR="00F92E42" w:rsidRPr="00134860" w:rsidRDefault="00F92E42" w:rsidP="00BB7907">
      <w:pPr>
        <w:spacing w:after="0"/>
        <w:jc w:val="both"/>
        <w:rPr>
          <w:rFonts w:ascii="Arial" w:hAnsi="Arial" w:cs="Arial"/>
        </w:rPr>
      </w:pPr>
    </w:p>
    <w:p w14:paraId="50F85DFE" w14:textId="2F2F0391" w:rsidR="005C0054" w:rsidRPr="00134860" w:rsidRDefault="00F92E42" w:rsidP="00BB7907">
      <w:pPr>
        <w:pStyle w:val="ListParagraph"/>
        <w:widowControl w:val="0"/>
        <w:numPr>
          <w:ilvl w:val="0"/>
          <w:numId w:val="8"/>
        </w:numPr>
        <w:tabs>
          <w:tab w:val="left" w:pos="3600"/>
        </w:tabs>
        <w:autoSpaceDE w:val="0"/>
        <w:autoSpaceDN w:val="0"/>
        <w:spacing w:after="0"/>
        <w:ind w:left="360" w:hanging="364"/>
        <w:contextualSpacing w:val="0"/>
        <w:jc w:val="both"/>
        <w:rPr>
          <w:rFonts w:ascii="Arial" w:hAnsi="Arial" w:cs="Arial"/>
        </w:rPr>
      </w:pPr>
      <w:r w:rsidRPr="00134860">
        <w:rPr>
          <w:rFonts w:ascii="Arial" w:hAnsi="Arial" w:cs="Arial"/>
        </w:rPr>
        <w:t>Over</w:t>
      </w:r>
      <w:r w:rsidR="005C0054" w:rsidRPr="00134860">
        <w:rPr>
          <w:rFonts w:ascii="Arial" w:hAnsi="Arial" w:cs="Arial"/>
        </w:rPr>
        <w:t xml:space="preserve"> </w:t>
      </w:r>
      <w:r w:rsidR="00C62C22">
        <w:rPr>
          <w:rFonts w:ascii="Arial" w:hAnsi="Arial" w:cs="Arial"/>
        </w:rPr>
        <w:t>8</w:t>
      </w:r>
      <w:r w:rsidR="005C0054" w:rsidRPr="00134860">
        <w:rPr>
          <w:rFonts w:ascii="Arial" w:hAnsi="Arial" w:cs="Arial"/>
        </w:rPr>
        <w:t xml:space="preserve">00 </w:t>
      </w:r>
      <w:r w:rsidRPr="00134860">
        <w:rPr>
          <w:rFonts w:ascii="Arial" w:hAnsi="Arial" w:cs="Arial"/>
        </w:rPr>
        <w:t>e</w:t>
      </w:r>
      <w:r w:rsidR="005C0054" w:rsidRPr="00134860">
        <w:rPr>
          <w:rFonts w:ascii="Arial" w:hAnsi="Arial" w:cs="Arial"/>
        </w:rPr>
        <w:t>mployees:</w:t>
      </w:r>
      <w:r w:rsidR="005C0054" w:rsidRPr="00134860">
        <w:rPr>
          <w:rFonts w:ascii="Arial" w:hAnsi="Arial" w:cs="Arial"/>
        </w:rPr>
        <w:tab/>
        <w:t xml:space="preserve">$ 0.50 Per </w:t>
      </w:r>
      <w:r w:rsidRPr="00134860">
        <w:rPr>
          <w:rFonts w:ascii="Arial" w:hAnsi="Arial" w:cs="Arial"/>
        </w:rPr>
        <w:t>e</w:t>
      </w:r>
      <w:r w:rsidR="005C0054" w:rsidRPr="00134860">
        <w:rPr>
          <w:rFonts w:ascii="Arial" w:hAnsi="Arial" w:cs="Arial"/>
        </w:rPr>
        <w:t xml:space="preserve">mployee </w:t>
      </w:r>
      <w:r w:rsidRPr="00134860">
        <w:rPr>
          <w:rFonts w:ascii="Arial" w:hAnsi="Arial" w:cs="Arial"/>
        </w:rPr>
        <w:t>p</w:t>
      </w:r>
      <w:r w:rsidR="005C0054" w:rsidRPr="00134860">
        <w:rPr>
          <w:rFonts w:ascii="Arial" w:hAnsi="Arial" w:cs="Arial"/>
        </w:rPr>
        <w:t xml:space="preserve">er </w:t>
      </w:r>
      <w:r w:rsidRPr="00134860">
        <w:rPr>
          <w:rFonts w:ascii="Arial" w:hAnsi="Arial" w:cs="Arial"/>
        </w:rPr>
        <w:t>m</w:t>
      </w:r>
      <w:r w:rsidR="005C0054" w:rsidRPr="00134860">
        <w:rPr>
          <w:rFonts w:ascii="Arial" w:hAnsi="Arial" w:cs="Arial"/>
        </w:rPr>
        <w:t>onth</w:t>
      </w:r>
    </w:p>
    <w:p w14:paraId="15B70FFB" w14:textId="5AF1DD9F" w:rsidR="005C0054" w:rsidRPr="00134860" w:rsidRDefault="00F92E42" w:rsidP="00BB7907">
      <w:pPr>
        <w:pStyle w:val="ListParagraph"/>
        <w:widowControl w:val="0"/>
        <w:numPr>
          <w:ilvl w:val="0"/>
          <w:numId w:val="8"/>
        </w:numPr>
        <w:tabs>
          <w:tab w:val="left" w:pos="3600"/>
        </w:tabs>
        <w:autoSpaceDE w:val="0"/>
        <w:autoSpaceDN w:val="0"/>
        <w:spacing w:after="0"/>
        <w:ind w:left="360" w:hanging="364"/>
        <w:contextualSpacing w:val="0"/>
        <w:jc w:val="both"/>
        <w:rPr>
          <w:rFonts w:ascii="Arial" w:hAnsi="Arial" w:cs="Arial"/>
        </w:rPr>
      </w:pPr>
      <w:r w:rsidRPr="00134860">
        <w:rPr>
          <w:rFonts w:ascii="Arial" w:hAnsi="Arial" w:cs="Arial"/>
        </w:rPr>
        <w:t>Under</w:t>
      </w:r>
      <w:r w:rsidR="005C0054" w:rsidRPr="00134860">
        <w:rPr>
          <w:rFonts w:ascii="Arial" w:hAnsi="Arial" w:cs="Arial"/>
        </w:rPr>
        <w:t xml:space="preserve"> </w:t>
      </w:r>
      <w:r w:rsidR="00C62C22">
        <w:rPr>
          <w:rFonts w:ascii="Arial" w:hAnsi="Arial" w:cs="Arial"/>
        </w:rPr>
        <w:t>80</w:t>
      </w:r>
      <w:r w:rsidR="005C0054" w:rsidRPr="00134860">
        <w:rPr>
          <w:rFonts w:ascii="Arial" w:hAnsi="Arial" w:cs="Arial"/>
        </w:rPr>
        <w:t xml:space="preserve">0 </w:t>
      </w:r>
      <w:r w:rsidRPr="00134860">
        <w:rPr>
          <w:rFonts w:ascii="Arial" w:hAnsi="Arial" w:cs="Arial"/>
        </w:rPr>
        <w:t>e</w:t>
      </w:r>
      <w:r w:rsidR="005C0054" w:rsidRPr="00134860">
        <w:rPr>
          <w:rFonts w:ascii="Arial" w:hAnsi="Arial" w:cs="Arial"/>
        </w:rPr>
        <w:t>mployees:</w:t>
      </w:r>
      <w:r w:rsidR="005C0054" w:rsidRPr="00134860">
        <w:rPr>
          <w:rFonts w:ascii="Arial" w:hAnsi="Arial" w:cs="Arial"/>
        </w:rPr>
        <w:tab/>
        <w:t>$</w:t>
      </w:r>
      <w:r w:rsidR="005852BD">
        <w:rPr>
          <w:rFonts w:ascii="Arial" w:hAnsi="Arial" w:cs="Arial"/>
        </w:rPr>
        <w:t xml:space="preserve"> </w:t>
      </w:r>
      <w:r w:rsidR="00C62C22">
        <w:rPr>
          <w:rFonts w:ascii="Arial" w:hAnsi="Arial" w:cs="Arial"/>
        </w:rPr>
        <w:t>400</w:t>
      </w:r>
      <w:r w:rsidR="005852BD">
        <w:rPr>
          <w:rFonts w:ascii="Arial" w:hAnsi="Arial" w:cs="Arial"/>
        </w:rPr>
        <w:t xml:space="preserve"> </w:t>
      </w:r>
      <w:r w:rsidR="005C0054" w:rsidRPr="00134860">
        <w:rPr>
          <w:rFonts w:ascii="Arial" w:hAnsi="Arial" w:cs="Arial"/>
        </w:rPr>
        <w:t>/ monthly</w:t>
      </w:r>
    </w:p>
    <w:p w14:paraId="0C62D02A" w14:textId="71BA1B41" w:rsidR="00F92E42" w:rsidRPr="00134860" w:rsidRDefault="00F92E42" w:rsidP="00BB7907">
      <w:pPr>
        <w:widowControl w:val="0"/>
        <w:tabs>
          <w:tab w:val="left" w:pos="3600"/>
        </w:tabs>
        <w:autoSpaceDE w:val="0"/>
        <w:autoSpaceDN w:val="0"/>
        <w:spacing w:after="0"/>
        <w:jc w:val="both"/>
        <w:rPr>
          <w:rFonts w:ascii="Arial" w:hAnsi="Arial" w:cs="Arial"/>
        </w:rPr>
      </w:pPr>
    </w:p>
    <w:p w14:paraId="0BB46E66" w14:textId="74713266" w:rsidR="00F92E42" w:rsidRPr="00134860" w:rsidRDefault="00F92E42" w:rsidP="00BB7907">
      <w:pPr>
        <w:widowControl w:val="0"/>
        <w:tabs>
          <w:tab w:val="left" w:pos="3600"/>
        </w:tabs>
        <w:autoSpaceDE w:val="0"/>
        <w:autoSpaceDN w:val="0"/>
        <w:spacing w:after="0"/>
        <w:jc w:val="both"/>
        <w:rPr>
          <w:rFonts w:ascii="Arial" w:hAnsi="Arial" w:cs="Arial"/>
        </w:rPr>
      </w:pPr>
      <w:r w:rsidRPr="00134860">
        <w:rPr>
          <w:rFonts w:ascii="Arial" w:hAnsi="Arial" w:cs="Arial"/>
        </w:rPr>
        <w:t xml:space="preserve">Number of Company employees: </w:t>
      </w:r>
      <w:r w:rsidRPr="00134860">
        <w:rPr>
          <w:rFonts w:ascii="Arial" w:hAnsi="Arial" w:cs="Arial"/>
        </w:rPr>
        <w:tab/>
        <w:t>___________</w:t>
      </w:r>
    </w:p>
    <w:p w14:paraId="05CC8487" w14:textId="7E41E4E1" w:rsidR="00F92E42" w:rsidRPr="00134860" w:rsidRDefault="00C91E2F" w:rsidP="00BB7907">
      <w:pPr>
        <w:widowControl w:val="0"/>
        <w:tabs>
          <w:tab w:val="left" w:pos="3600"/>
        </w:tabs>
        <w:autoSpaceDE w:val="0"/>
        <w:autoSpaceDN w:val="0"/>
        <w:spacing w:after="0"/>
        <w:jc w:val="both"/>
        <w:rPr>
          <w:rFonts w:ascii="Arial" w:hAnsi="Arial" w:cs="Arial"/>
        </w:rPr>
      </w:pPr>
      <w:r>
        <w:rPr>
          <w:rFonts w:ascii="Arial" w:hAnsi="Arial" w:cs="Arial"/>
        </w:rPr>
        <w:t>Fees per month</w:t>
      </w:r>
      <w:r w:rsidR="00F92E42" w:rsidRPr="00134860">
        <w:rPr>
          <w:rFonts w:ascii="Arial" w:hAnsi="Arial" w:cs="Arial"/>
        </w:rPr>
        <w:t>:</w:t>
      </w:r>
      <w:r w:rsidR="00F92E42" w:rsidRPr="00134860">
        <w:rPr>
          <w:rFonts w:ascii="Arial" w:hAnsi="Arial" w:cs="Arial"/>
        </w:rPr>
        <w:tab/>
        <w:t>___________</w:t>
      </w:r>
    </w:p>
    <w:p w14:paraId="4C662304" w14:textId="6BB08D43" w:rsidR="00C91E2F" w:rsidRDefault="00C91E2F" w:rsidP="00C91E2F">
      <w:pPr>
        <w:widowControl w:val="0"/>
        <w:tabs>
          <w:tab w:val="left" w:pos="360"/>
          <w:tab w:val="left" w:pos="3600"/>
        </w:tabs>
        <w:autoSpaceDE w:val="0"/>
        <w:autoSpaceDN w:val="0"/>
        <w:spacing w:after="0"/>
        <w:jc w:val="both"/>
        <w:rPr>
          <w:rFonts w:ascii="Arial" w:hAnsi="Arial" w:cs="Arial"/>
        </w:rPr>
      </w:pPr>
      <w:r>
        <w:rPr>
          <w:rFonts w:ascii="Arial" w:hAnsi="Arial" w:cs="Arial"/>
        </w:rPr>
        <w:tab/>
        <w:t xml:space="preserve">x 12 </w:t>
      </w:r>
      <w:r w:rsidR="005852BD">
        <w:rPr>
          <w:rFonts w:ascii="Arial" w:hAnsi="Arial" w:cs="Arial"/>
        </w:rPr>
        <w:t>m</w:t>
      </w:r>
      <w:r>
        <w:rPr>
          <w:rFonts w:ascii="Arial" w:hAnsi="Arial" w:cs="Arial"/>
        </w:rPr>
        <w:t>onths</w:t>
      </w:r>
    </w:p>
    <w:p w14:paraId="7BBEAEFC" w14:textId="713407B4" w:rsidR="00C91E2F" w:rsidRDefault="00C91E2F" w:rsidP="00BB7907">
      <w:pPr>
        <w:widowControl w:val="0"/>
        <w:tabs>
          <w:tab w:val="left" w:pos="3600"/>
        </w:tabs>
        <w:autoSpaceDE w:val="0"/>
        <w:autoSpaceDN w:val="0"/>
        <w:spacing w:after="0"/>
        <w:jc w:val="both"/>
        <w:rPr>
          <w:rFonts w:ascii="Arial" w:hAnsi="Arial" w:cs="Arial"/>
        </w:rPr>
      </w:pPr>
      <w:r>
        <w:rPr>
          <w:rFonts w:ascii="Arial" w:hAnsi="Arial" w:cs="Arial"/>
        </w:rPr>
        <w:t>Annual Fee:</w:t>
      </w:r>
      <w:r>
        <w:rPr>
          <w:rFonts w:ascii="Arial" w:hAnsi="Arial" w:cs="Arial"/>
        </w:rPr>
        <w:tab/>
        <w:t>___________</w:t>
      </w:r>
    </w:p>
    <w:p w14:paraId="3AE40FBB" w14:textId="77777777" w:rsidR="00C91E2F" w:rsidRPr="00134860" w:rsidRDefault="00C91E2F" w:rsidP="00BB7907">
      <w:pPr>
        <w:widowControl w:val="0"/>
        <w:tabs>
          <w:tab w:val="left" w:pos="3600"/>
        </w:tabs>
        <w:autoSpaceDE w:val="0"/>
        <w:autoSpaceDN w:val="0"/>
        <w:spacing w:after="0"/>
        <w:jc w:val="both"/>
        <w:rPr>
          <w:rFonts w:ascii="Arial" w:hAnsi="Arial" w:cs="Arial"/>
        </w:rPr>
      </w:pPr>
    </w:p>
    <w:p w14:paraId="2AECD5A5" w14:textId="126CF1B4" w:rsidR="005C0054" w:rsidRPr="00134860" w:rsidRDefault="005C0054" w:rsidP="00BB7907">
      <w:pPr>
        <w:widowControl w:val="0"/>
        <w:tabs>
          <w:tab w:val="left" w:pos="3600"/>
        </w:tabs>
        <w:autoSpaceDE w:val="0"/>
        <w:autoSpaceDN w:val="0"/>
        <w:spacing w:after="0"/>
        <w:jc w:val="both"/>
        <w:rPr>
          <w:rFonts w:ascii="Arial" w:hAnsi="Arial" w:cs="Arial"/>
          <w:b/>
        </w:rPr>
      </w:pPr>
      <w:r w:rsidRPr="00134860">
        <w:rPr>
          <w:rFonts w:ascii="Arial" w:hAnsi="Arial" w:cs="Arial"/>
          <w:b/>
        </w:rPr>
        <w:t xml:space="preserve">Implementation </w:t>
      </w:r>
      <w:r w:rsidR="00F92E42" w:rsidRPr="00134860">
        <w:rPr>
          <w:rFonts w:ascii="Arial" w:hAnsi="Arial" w:cs="Arial"/>
          <w:b/>
        </w:rPr>
        <w:t>Fee</w:t>
      </w:r>
      <w:r w:rsidRPr="00134860">
        <w:rPr>
          <w:rFonts w:ascii="Arial" w:hAnsi="Arial" w:cs="Arial"/>
          <w:b/>
        </w:rPr>
        <w:t xml:space="preserve">: </w:t>
      </w:r>
      <w:r w:rsidR="00F92E42" w:rsidRPr="00134860">
        <w:rPr>
          <w:rFonts w:ascii="Arial" w:hAnsi="Arial" w:cs="Arial"/>
          <w:b/>
        </w:rPr>
        <w:tab/>
      </w:r>
      <w:r w:rsidRPr="00134860">
        <w:rPr>
          <w:rFonts w:ascii="Arial" w:hAnsi="Arial" w:cs="Arial"/>
        </w:rPr>
        <w:t>$1</w:t>
      </w:r>
      <w:r w:rsidR="00C62C22">
        <w:rPr>
          <w:rFonts w:ascii="Arial" w:hAnsi="Arial" w:cs="Arial"/>
        </w:rPr>
        <w:t>,750</w:t>
      </w:r>
    </w:p>
    <w:p w14:paraId="5ACCDD07" w14:textId="0B1F9914" w:rsidR="005C0054" w:rsidRPr="00134860" w:rsidRDefault="005C0054" w:rsidP="00BB7907">
      <w:pPr>
        <w:pStyle w:val="BodyText"/>
        <w:spacing w:line="259" w:lineRule="auto"/>
        <w:jc w:val="both"/>
        <w:rPr>
          <w:rFonts w:ascii="Arial" w:hAnsi="Arial" w:cs="Arial"/>
          <w:b/>
        </w:rPr>
      </w:pPr>
    </w:p>
    <w:p w14:paraId="00483754" w14:textId="26A4B90C" w:rsidR="005C0054" w:rsidRDefault="005C0054" w:rsidP="00BB7907">
      <w:pPr>
        <w:spacing w:after="0"/>
        <w:jc w:val="both"/>
        <w:rPr>
          <w:rFonts w:ascii="Arial" w:hAnsi="Arial" w:cs="Arial"/>
          <w:b/>
        </w:rPr>
      </w:pPr>
      <w:r w:rsidRPr="00134860">
        <w:rPr>
          <w:rFonts w:ascii="Arial" w:hAnsi="Arial" w:cs="Arial"/>
          <w:b/>
          <w:u w:val="single"/>
        </w:rPr>
        <w:t xml:space="preserve">Total </w:t>
      </w:r>
      <w:r w:rsidR="00F92E42" w:rsidRPr="00134860">
        <w:rPr>
          <w:rFonts w:ascii="Arial" w:hAnsi="Arial" w:cs="Arial"/>
          <w:b/>
          <w:u w:val="single"/>
        </w:rPr>
        <w:t>Due Prior to Provision of Services</w:t>
      </w:r>
      <w:r w:rsidRPr="00134860">
        <w:rPr>
          <w:rFonts w:ascii="Arial" w:hAnsi="Arial" w:cs="Arial"/>
          <w:b/>
        </w:rPr>
        <w:t>:</w:t>
      </w:r>
    </w:p>
    <w:p w14:paraId="185BD7C1" w14:textId="77777777" w:rsidR="005852BD" w:rsidRPr="00134860" w:rsidRDefault="005852BD" w:rsidP="00BB7907">
      <w:pPr>
        <w:spacing w:after="0"/>
        <w:jc w:val="both"/>
        <w:rPr>
          <w:rFonts w:ascii="Arial" w:hAnsi="Arial" w:cs="Arial"/>
          <w:b/>
        </w:rPr>
      </w:pPr>
    </w:p>
    <w:p w14:paraId="6D7F4690" w14:textId="380E5365" w:rsidR="005C0054" w:rsidRPr="00134860" w:rsidRDefault="005C0054" w:rsidP="00BB7907">
      <w:pPr>
        <w:pStyle w:val="ListParagraph"/>
        <w:widowControl w:val="0"/>
        <w:numPr>
          <w:ilvl w:val="0"/>
          <w:numId w:val="8"/>
        </w:numPr>
        <w:tabs>
          <w:tab w:val="left" w:pos="3600"/>
        </w:tabs>
        <w:autoSpaceDE w:val="0"/>
        <w:autoSpaceDN w:val="0"/>
        <w:spacing w:after="0"/>
        <w:ind w:left="360" w:hanging="364"/>
        <w:contextualSpacing w:val="0"/>
        <w:jc w:val="both"/>
        <w:rPr>
          <w:rFonts w:ascii="Arial" w:hAnsi="Arial" w:cs="Arial"/>
        </w:rPr>
      </w:pPr>
      <w:r w:rsidRPr="00134860">
        <w:rPr>
          <w:rFonts w:ascii="Arial" w:hAnsi="Arial" w:cs="Arial"/>
        </w:rPr>
        <w:t xml:space="preserve">Implementation Fee: </w:t>
      </w:r>
      <w:r w:rsidR="00F92E42" w:rsidRPr="00134860">
        <w:rPr>
          <w:rFonts w:ascii="Arial" w:hAnsi="Arial" w:cs="Arial"/>
        </w:rPr>
        <w:tab/>
      </w:r>
      <w:r w:rsidRPr="00134860">
        <w:rPr>
          <w:rFonts w:ascii="Arial" w:hAnsi="Arial" w:cs="Arial"/>
        </w:rPr>
        <w:t>$</w:t>
      </w:r>
      <w:r w:rsidR="00F92E42" w:rsidRPr="00134860">
        <w:rPr>
          <w:rFonts w:ascii="Arial" w:hAnsi="Arial" w:cs="Arial"/>
        </w:rPr>
        <w:t xml:space="preserve"> __________</w:t>
      </w:r>
      <w:r w:rsidRPr="00134860">
        <w:rPr>
          <w:rFonts w:ascii="Arial" w:hAnsi="Arial" w:cs="Arial"/>
        </w:rPr>
        <w:tab/>
      </w:r>
    </w:p>
    <w:p w14:paraId="46C2F33B" w14:textId="2D43B3E3" w:rsidR="005C0054" w:rsidRPr="00134860" w:rsidRDefault="00F92E42" w:rsidP="00BB7907">
      <w:pPr>
        <w:pStyle w:val="ListParagraph"/>
        <w:widowControl w:val="0"/>
        <w:numPr>
          <w:ilvl w:val="0"/>
          <w:numId w:val="8"/>
        </w:numPr>
        <w:tabs>
          <w:tab w:val="left" w:pos="3600"/>
        </w:tabs>
        <w:autoSpaceDE w:val="0"/>
        <w:autoSpaceDN w:val="0"/>
        <w:spacing w:after="0"/>
        <w:ind w:left="360" w:hanging="364"/>
        <w:contextualSpacing w:val="0"/>
        <w:jc w:val="both"/>
        <w:rPr>
          <w:rFonts w:ascii="Arial" w:hAnsi="Arial" w:cs="Arial"/>
        </w:rPr>
      </w:pPr>
      <w:r w:rsidRPr="00134860">
        <w:rPr>
          <w:rFonts w:ascii="Arial" w:hAnsi="Arial" w:cs="Arial"/>
        </w:rPr>
        <w:t xml:space="preserve">Initial </w:t>
      </w:r>
      <w:r w:rsidR="005C0054" w:rsidRPr="00134860">
        <w:rPr>
          <w:rFonts w:ascii="Arial" w:hAnsi="Arial" w:cs="Arial"/>
        </w:rPr>
        <w:t xml:space="preserve">Monthly </w:t>
      </w:r>
      <w:r w:rsidRPr="00134860">
        <w:rPr>
          <w:rFonts w:ascii="Arial" w:hAnsi="Arial" w:cs="Arial"/>
        </w:rPr>
        <w:t>Fee</w:t>
      </w:r>
      <w:r w:rsidR="005C0054" w:rsidRPr="00134860">
        <w:rPr>
          <w:rFonts w:ascii="Arial" w:hAnsi="Arial" w:cs="Arial"/>
        </w:rPr>
        <w:t>:</w:t>
      </w:r>
      <w:r w:rsidR="005C0054" w:rsidRPr="00134860">
        <w:rPr>
          <w:rFonts w:ascii="Arial" w:hAnsi="Arial" w:cs="Arial"/>
        </w:rPr>
        <w:tab/>
        <w:t>$</w:t>
      </w:r>
      <w:r w:rsidRPr="00134860">
        <w:rPr>
          <w:rFonts w:ascii="Arial" w:hAnsi="Arial" w:cs="Arial"/>
        </w:rPr>
        <w:t xml:space="preserve"> __________</w:t>
      </w:r>
      <w:r w:rsidR="005C0054" w:rsidRPr="00134860">
        <w:rPr>
          <w:rFonts w:ascii="Arial" w:hAnsi="Arial" w:cs="Arial"/>
        </w:rPr>
        <w:tab/>
      </w:r>
    </w:p>
    <w:p w14:paraId="3FF9FC78" w14:textId="30FB7630" w:rsidR="005C0054" w:rsidRPr="00134860" w:rsidRDefault="005C0054" w:rsidP="00BB7907">
      <w:pPr>
        <w:pStyle w:val="ListParagraph"/>
        <w:widowControl w:val="0"/>
        <w:numPr>
          <w:ilvl w:val="0"/>
          <w:numId w:val="8"/>
        </w:numPr>
        <w:tabs>
          <w:tab w:val="left" w:pos="3600"/>
        </w:tabs>
        <w:autoSpaceDE w:val="0"/>
        <w:autoSpaceDN w:val="0"/>
        <w:spacing w:after="0"/>
        <w:ind w:left="360" w:hanging="364"/>
        <w:contextualSpacing w:val="0"/>
        <w:jc w:val="both"/>
        <w:rPr>
          <w:rFonts w:ascii="Arial" w:hAnsi="Arial" w:cs="Arial"/>
          <w:b/>
        </w:rPr>
      </w:pPr>
      <w:r w:rsidRPr="00134860">
        <w:rPr>
          <w:rFonts w:ascii="Arial" w:hAnsi="Arial" w:cs="Arial"/>
          <w:b/>
        </w:rPr>
        <w:t>Total Due:</w:t>
      </w:r>
      <w:r w:rsidRPr="00134860">
        <w:rPr>
          <w:rFonts w:ascii="Arial" w:hAnsi="Arial" w:cs="Arial"/>
          <w:b/>
        </w:rPr>
        <w:tab/>
        <w:t>$</w:t>
      </w:r>
      <w:r w:rsidR="00F92E42" w:rsidRPr="00134860">
        <w:rPr>
          <w:rFonts w:ascii="Arial" w:hAnsi="Arial" w:cs="Arial"/>
          <w:b/>
        </w:rPr>
        <w:t xml:space="preserve"> __________</w:t>
      </w:r>
      <w:r w:rsidRPr="00134860">
        <w:rPr>
          <w:rFonts w:ascii="Arial" w:hAnsi="Arial" w:cs="Arial"/>
          <w:b/>
        </w:rPr>
        <w:tab/>
      </w:r>
    </w:p>
    <w:p w14:paraId="72163751" w14:textId="77777777" w:rsidR="005C0054" w:rsidRPr="00134860" w:rsidRDefault="005C0054" w:rsidP="00BB7907">
      <w:pPr>
        <w:pStyle w:val="ListParagraph"/>
        <w:spacing w:after="0"/>
        <w:ind w:left="0"/>
        <w:jc w:val="both"/>
        <w:rPr>
          <w:rFonts w:ascii="Arial" w:hAnsi="Arial" w:cs="Arial"/>
        </w:rPr>
      </w:pPr>
    </w:p>
    <w:sectPr w:rsidR="005C0054" w:rsidRPr="00134860" w:rsidSect="00711695">
      <w:headerReference w:type="default" r:id="rId8"/>
      <w:footerReference w:type="default" r:id="rId9"/>
      <w:headerReference w:type="first" r:id="rId10"/>
      <w:footerReference w:type="first" r:id="rId11"/>
      <w:pgSz w:w="12240" w:h="15840"/>
      <w:pgMar w:top="15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FEB80" w14:textId="77777777" w:rsidR="005873AE" w:rsidRDefault="005873AE" w:rsidP="00275593">
      <w:pPr>
        <w:spacing w:after="0" w:line="240" w:lineRule="auto"/>
      </w:pPr>
      <w:r>
        <w:separator/>
      </w:r>
    </w:p>
  </w:endnote>
  <w:endnote w:type="continuationSeparator" w:id="0">
    <w:p w14:paraId="436B9D4C" w14:textId="77777777" w:rsidR="005873AE" w:rsidRDefault="005873AE" w:rsidP="0027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962470806"/>
      <w:docPartObj>
        <w:docPartGallery w:val="Page Numbers (Bottom of Page)"/>
        <w:docPartUnique/>
      </w:docPartObj>
    </w:sdtPr>
    <w:sdtContent>
      <w:sdt>
        <w:sdtPr>
          <w:rPr>
            <w:rFonts w:ascii="Arial" w:hAnsi="Arial" w:cs="Arial"/>
          </w:rPr>
          <w:id w:val="-1705238520"/>
          <w:docPartObj>
            <w:docPartGallery w:val="Page Numbers (Top of Page)"/>
            <w:docPartUnique/>
          </w:docPartObj>
        </w:sdtPr>
        <w:sdtContent>
          <w:p w14:paraId="1CF0E1CA" w14:textId="77777777" w:rsidR="00134860" w:rsidRDefault="00134860" w:rsidP="00711695">
            <w:pPr>
              <w:pStyle w:val="Footer"/>
              <w:tabs>
                <w:tab w:val="clear" w:pos="4680"/>
                <w:tab w:val="clear" w:pos="9360"/>
              </w:tabs>
              <w:jc w:val="center"/>
              <w:rPr>
                <w:rFonts w:ascii="Arial" w:hAnsi="Arial" w:cs="Arial"/>
              </w:rPr>
            </w:pPr>
          </w:p>
          <w:p w14:paraId="16F5124E" w14:textId="00A179DA" w:rsidR="00134860" w:rsidRPr="00711695" w:rsidRDefault="00134860" w:rsidP="00711695">
            <w:pPr>
              <w:pStyle w:val="Footer"/>
              <w:tabs>
                <w:tab w:val="clear" w:pos="4680"/>
                <w:tab w:val="clear" w:pos="9360"/>
              </w:tabs>
              <w:jc w:val="center"/>
              <w:rPr>
                <w:rFonts w:ascii="Arial" w:hAnsi="Arial" w:cs="Arial"/>
              </w:rPr>
            </w:pPr>
            <w:r w:rsidRPr="00711695">
              <w:rPr>
                <w:rFonts w:ascii="Arial" w:hAnsi="Arial" w:cs="Arial"/>
              </w:rPr>
              <w:t xml:space="preserve">Page </w:t>
            </w:r>
            <w:r w:rsidRPr="00711695">
              <w:rPr>
                <w:rFonts w:ascii="Arial" w:hAnsi="Arial" w:cs="Arial"/>
                <w:bCs/>
              </w:rPr>
              <w:fldChar w:fldCharType="begin"/>
            </w:r>
            <w:r w:rsidRPr="00711695">
              <w:rPr>
                <w:rFonts w:ascii="Arial" w:hAnsi="Arial" w:cs="Arial"/>
                <w:bCs/>
              </w:rPr>
              <w:instrText xml:space="preserve"> PAGE </w:instrText>
            </w:r>
            <w:r w:rsidRPr="00711695">
              <w:rPr>
                <w:rFonts w:ascii="Arial" w:hAnsi="Arial" w:cs="Arial"/>
                <w:bCs/>
              </w:rPr>
              <w:fldChar w:fldCharType="separate"/>
            </w:r>
            <w:r w:rsidR="00447043">
              <w:rPr>
                <w:rFonts w:ascii="Arial" w:hAnsi="Arial" w:cs="Arial"/>
                <w:bCs/>
                <w:noProof/>
              </w:rPr>
              <w:t>15</w:t>
            </w:r>
            <w:r w:rsidRPr="00711695">
              <w:rPr>
                <w:rFonts w:ascii="Arial" w:hAnsi="Arial" w:cs="Arial"/>
                <w:bCs/>
              </w:rPr>
              <w:fldChar w:fldCharType="end"/>
            </w:r>
            <w:r w:rsidRPr="00711695">
              <w:rPr>
                <w:rFonts w:ascii="Arial" w:hAnsi="Arial" w:cs="Arial"/>
              </w:rPr>
              <w:t xml:space="preserve"> of </w:t>
            </w:r>
            <w:r w:rsidRPr="00711695">
              <w:rPr>
                <w:rFonts w:ascii="Arial" w:hAnsi="Arial" w:cs="Arial"/>
                <w:bCs/>
              </w:rPr>
              <w:fldChar w:fldCharType="begin"/>
            </w:r>
            <w:r w:rsidRPr="00711695">
              <w:rPr>
                <w:rFonts w:ascii="Arial" w:hAnsi="Arial" w:cs="Arial"/>
                <w:bCs/>
              </w:rPr>
              <w:instrText xml:space="preserve"> NUMPAGES  </w:instrText>
            </w:r>
            <w:r w:rsidRPr="00711695">
              <w:rPr>
                <w:rFonts w:ascii="Arial" w:hAnsi="Arial" w:cs="Arial"/>
                <w:bCs/>
              </w:rPr>
              <w:fldChar w:fldCharType="separate"/>
            </w:r>
            <w:r w:rsidR="00447043">
              <w:rPr>
                <w:rFonts w:ascii="Arial" w:hAnsi="Arial" w:cs="Arial"/>
                <w:bCs/>
                <w:noProof/>
              </w:rPr>
              <w:t>15</w:t>
            </w:r>
            <w:r w:rsidRPr="00711695">
              <w:rPr>
                <w:rFonts w:ascii="Arial" w:hAnsi="Arial" w:cs="Arial"/>
                <w:bCs/>
              </w:rPr>
              <w:fldChar w:fldCharType="end"/>
            </w:r>
          </w:p>
        </w:sdtContent>
      </w:sdt>
    </w:sdtContent>
  </w:sdt>
  <w:p w14:paraId="52CC0B1C" w14:textId="77777777" w:rsidR="00134860" w:rsidRDefault="00134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40371694"/>
      <w:docPartObj>
        <w:docPartGallery w:val="Page Numbers (Bottom of Page)"/>
        <w:docPartUnique/>
      </w:docPartObj>
    </w:sdtPr>
    <w:sdtContent>
      <w:sdt>
        <w:sdtPr>
          <w:rPr>
            <w:rFonts w:ascii="Arial" w:hAnsi="Arial" w:cs="Arial"/>
          </w:rPr>
          <w:id w:val="-1144887000"/>
          <w:docPartObj>
            <w:docPartGallery w:val="Page Numbers (Top of Page)"/>
            <w:docPartUnique/>
          </w:docPartObj>
        </w:sdtPr>
        <w:sdtContent>
          <w:p w14:paraId="2BDAA91F" w14:textId="77777777" w:rsidR="00134860" w:rsidRDefault="00134860" w:rsidP="00711695">
            <w:pPr>
              <w:pStyle w:val="Footer"/>
              <w:tabs>
                <w:tab w:val="clear" w:pos="4680"/>
                <w:tab w:val="clear" w:pos="9360"/>
              </w:tabs>
              <w:jc w:val="center"/>
              <w:rPr>
                <w:rFonts w:ascii="Arial" w:hAnsi="Arial" w:cs="Arial"/>
              </w:rPr>
            </w:pPr>
          </w:p>
          <w:p w14:paraId="6FFEFC66" w14:textId="45A0D31D" w:rsidR="00134860" w:rsidRPr="00711695" w:rsidRDefault="00134860" w:rsidP="00711695">
            <w:pPr>
              <w:pStyle w:val="Footer"/>
              <w:tabs>
                <w:tab w:val="clear" w:pos="4680"/>
                <w:tab w:val="clear" w:pos="9360"/>
              </w:tabs>
              <w:jc w:val="center"/>
              <w:rPr>
                <w:rFonts w:ascii="Arial" w:hAnsi="Arial" w:cs="Arial"/>
              </w:rPr>
            </w:pPr>
            <w:r w:rsidRPr="00711695">
              <w:rPr>
                <w:rFonts w:ascii="Arial" w:hAnsi="Arial" w:cs="Arial"/>
              </w:rPr>
              <w:t xml:space="preserve">Page </w:t>
            </w:r>
            <w:r w:rsidRPr="00711695">
              <w:rPr>
                <w:rFonts w:ascii="Arial" w:hAnsi="Arial" w:cs="Arial"/>
                <w:bCs/>
              </w:rPr>
              <w:fldChar w:fldCharType="begin"/>
            </w:r>
            <w:r w:rsidRPr="00711695">
              <w:rPr>
                <w:rFonts w:ascii="Arial" w:hAnsi="Arial" w:cs="Arial"/>
                <w:bCs/>
              </w:rPr>
              <w:instrText xml:space="preserve"> PAGE </w:instrText>
            </w:r>
            <w:r w:rsidRPr="00711695">
              <w:rPr>
                <w:rFonts w:ascii="Arial" w:hAnsi="Arial" w:cs="Arial"/>
                <w:bCs/>
              </w:rPr>
              <w:fldChar w:fldCharType="separate"/>
            </w:r>
            <w:r w:rsidR="00447043">
              <w:rPr>
                <w:rFonts w:ascii="Arial" w:hAnsi="Arial" w:cs="Arial"/>
                <w:bCs/>
                <w:noProof/>
              </w:rPr>
              <w:t>1</w:t>
            </w:r>
            <w:r w:rsidRPr="00711695">
              <w:rPr>
                <w:rFonts w:ascii="Arial" w:hAnsi="Arial" w:cs="Arial"/>
                <w:bCs/>
              </w:rPr>
              <w:fldChar w:fldCharType="end"/>
            </w:r>
            <w:r w:rsidRPr="00711695">
              <w:rPr>
                <w:rFonts w:ascii="Arial" w:hAnsi="Arial" w:cs="Arial"/>
              </w:rPr>
              <w:t xml:space="preserve"> of </w:t>
            </w:r>
            <w:r w:rsidRPr="00711695">
              <w:rPr>
                <w:rFonts w:ascii="Arial" w:hAnsi="Arial" w:cs="Arial"/>
                <w:bCs/>
              </w:rPr>
              <w:fldChar w:fldCharType="begin"/>
            </w:r>
            <w:r w:rsidRPr="00711695">
              <w:rPr>
                <w:rFonts w:ascii="Arial" w:hAnsi="Arial" w:cs="Arial"/>
                <w:bCs/>
              </w:rPr>
              <w:instrText xml:space="preserve"> NUMPAGES  </w:instrText>
            </w:r>
            <w:r w:rsidRPr="00711695">
              <w:rPr>
                <w:rFonts w:ascii="Arial" w:hAnsi="Arial" w:cs="Arial"/>
                <w:bCs/>
              </w:rPr>
              <w:fldChar w:fldCharType="separate"/>
            </w:r>
            <w:r w:rsidR="00447043">
              <w:rPr>
                <w:rFonts w:ascii="Arial" w:hAnsi="Arial" w:cs="Arial"/>
                <w:bCs/>
                <w:noProof/>
              </w:rPr>
              <w:t>15</w:t>
            </w:r>
            <w:r w:rsidRPr="00711695">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06BD9" w14:textId="77777777" w:rsidR="005873AE" w:rsidRDefault="005873AE" w:rsidP="00275593">
      <w:pPr>
        <w:spacing w:after="0" w:line="240" w:lineRule="auto"/>
      </w:pPr>
      <w:r>
        <w:separator/>
      </w:r>
    </w:p>
  </w:footnote>
  <w:footnote w:type="continuationSeparator" w:id="0">
    <w:p w14:paraId="41198400" w14:textId="77777777" w:rsidR="005873AE" w:rsidRDefault="005873AE" w:rsidP="0027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42B3" w14:textId="77777777" w:rsidR="00134860" w:rsidRDefault="00134860" w:rsidP="00275593">
    <w:pPr>
      <w:spacing w:after="0" w:line="240" w:lineRule="auto"/>
      <w:rPr>
        <w:rFonts w:ascii="Arial" w:hAnsi="Arial" w:cs="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906F" w14:textId="77777777" w:rsidR="00134860" w:rsidRDefault="00134860" w:rsidP="00711695">
    <w:pPr>
      <w:spacing w:after="0" w:line="240" w:lineRule="auto"/>
      <w:rPr>
        <w:rFonts w:ascii="Arial" w:hAnsi="Arial" w:cs="Arial"/>
        <w:sz w:val="24"/>
      </w:rPr>
    </w:pPr>
  </w:p>
  <w:p w14:paraId="11F1DFF3" w14:textId="77777777" w:rsidR="00134860" w:rsidRPr="00ED0184" w:rsidRDefault="00134860" w:rsidP="00711695">
    <w:pPr>
      <w:spacing w:after="0" w:line="240" w:lineRule="auto"/>
      <w:rPr>
        <w:rFonts w:ascii="Arial" w:hAnsi="Arial" w:cs="Arial"/>
        <w:sz w:val="24"/>
      </w:rPr>
    </w:pPr>
    <w:r w:rsidRPr="00ED0184">
      <w:rPr>
        <w:rFonts w:ascii="Arial" w:hAnsi="Arial" w:cs="Arial"/>
        <w:bCs/>
        <w:noProof/>
      </w:rPr>
      <w:drawing>
        <wp:anchor distT="0" distB="0" distL="114300" distR="114300" simplePos="0" relativeHeight="251659264" behindDoc="1" locked="0" layoutInCell="1" allowOverlap="1" wp14:anchorId="27F6F64B" wp14:editId="4853693F">
          <wp:simplePos x="0" y="0"/>
          <wp:positionH relativeFrom="margin">
            <wp:posOffset>5680710</wp:posOffset>
          </wp:positionH>
          <wp:positionV relativeFrom="paragraph">
            <wp:posOffset>6350</wp:posOffset>
          </wp:positionV>
          <wp:extent cx="1189990" cy="421640"/>
          <wp:effectExtent l="0" t="0" r="0" b="0"/>
          <wp:wrapTight wrapText="bothSides">
            <wp:wrapPolygon edited="0">
              <wp:start x="2766" y="0"/>
              <wp:lineTo x="0" y="1952"/>
              <wp:lineTo x="0" y="18542"/>
              <wp:lineTo x="4149" y="20494"/>
              <wp:lineTo x="12794" y="20494"/>
              <wp:lineTo x="21093" y="17566"/>
              <wp:lineTo x="21093" y="8783"/>
              <wp:lineTo x="17981" y="0"/>
              <wp:lineTo x="27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89990" cy="421640"/>
                  </a:xfrm>
                  <a:prstGeom prst="rect">
                    <a:avLst/>
                  </a:prstGeom>
                </pic:spPr>
              </pic:pic>
            </a:graphicData>
          </a:graphic>
          <wp14:sizeRelH relativeFrom="margin">
            <wp14:pctWidth>0</wp14:pctWidth>
          </wp14:sizeRelH>
          <wp14:sizeRelV relativeFrom="margin">
            <wp14:pctHeight>0</wp14:pctHeight>
          </wp14:sizeRelV>
        </wp:anchor>
      </w:drawing>
    </w:r>
    <w:r w:rsidRPr="00ED0184">
      <w:rPr>
        <w:rFonts w:ascii="Arial" w:hAnsi="Arial" w:cs="Arial"/>
        <w:sz w:val="24"/>
      </w:rPr>
      <w:t xml:space="preserve">CASE Program </w:t>
    </w:r>
  </w:p>
  <w:p w14:paraId="072916CB" w14:textId="77777777" w:rsidR="00134860" w:rsidRPr="00ED0184" w:rsidRDefault="00134860" w:rsidP="00711695">
    <w:pPr>
      <w:pStyle w:val="Header"/>
      <w:rPr>
        <w:rFonts w:ascii="Arial" w:hAnsi="Arial" w:cs="Arial"/>
        <w:b/>
      </w:rPr>
    </w:pPr>
    <w:r w:rsidRPr="00ED0184">
      <w:rPr>
        <w:rFonts w:ascii="Arial" w:hAnsi="Arial" w:cs="Arial"/>
        <w:b/>
        <w:sz w:val="24"/>
      </w:rPr>
      <w:t>SERVICES AGREEMENT</w:t>
    </w:r>
  </w:p>
  <w:p w14:paraId="4E5C0EFC" w14:textId="77777777" w:rsidR="00134860" w:rsidRDefault="00134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A7994"/>
    <w:multiLevelType w:val="hybridMultilevel"/>
    <w:tmpl w:val="D1D6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F7E8C"/>
    <w:multiLevelType w:val="hybridMultilevel"/>
    <w:tmpl w:val="BCC45448"/>
    <w:lvl w:ilvl="0" w:tplc="D5AA620E">
      <w:start w:val="1"/>
      <w:numFmt w:val="decimal"/>
      <w:lvlText w:val="%1."/>
      <w:lvlJc w:val="left"/>
      <w:pPr>
        <w:ind w:left="720" w:hanging="360"/>
      </w:pPr>
      <w:rPr>
        <w:rFonts w:hint="default"/>
        <w:b/>
      </w:rPr>
    </w:lvl>
    <w:lvl w:ilvl="1" w:tplc="B8C4EE6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C2186"/>
    <w:multiLevelType w:val="hybridMultilevel"/>
    <w:tmpl w:val="D1D6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C0E3A"/>
    <w:multiLevelType w:val="hybridMultilevel"/>
    <w:tmpl w:val="D1D6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C0B74"/>
    <w:multiLevelType w:val="hybridMultilevel"/>
    <w:tmpl w:val="B506210C"/>
    <w:lvl w:ilvl="0" w:tplc="CA4C47D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57AA1"/>
    <w:multiLevelType w:val="hybridMultilevel"/>
    <w:tmpl w:val="B16C0786"/>
    <w:lvl w:ilvl="0" w:tplc="1DBE4A9E">
      <w:start w:val="5"/>
      <w:numFmt w:val="decimal"/>
      <w:lvlText w:val="%1."/>
      <w:lvlJc w:val="left"/>
      <w:pPr>
        <w:ind w:left="360" w:hanging="360"/>
      </w:pPr>
      <w:rPr>
        <w:rFonts w:hint="default"/>
        <w:b/>
      </w:rPr>
    </w:lvl>
    <w:lvl w:ilvl="1" w:tplc="561A99D8">
      <w:start w:val="1"/>
      <w:numFmt w:val="lowerLetter"/>
      <w:lvlText w:val="%2)"/>
      <w:lvlJc w:val="left"/>
      <w:pPr>
        <w:ind w:left="72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57862A6"/>
    <w:multiLevelType w:val="hybridMultilevel"/>
    <w:tmpl w:val="0C50DB88"/>
    <w:lvl w:ilvl="0" w:tplc="027ED8F0">
      <w:start w:val="1"/>
      <w:numFmt w:val="bullet"/>
      <w:lvlText w:val=""/>
      <w:lvlJc w:val="left"/>
      <w:pPr>
        <w:ind w:left="481" w:hanging="360"/>
      </w:pPr>
      <w:rPr>
        <w:rFonts w:ascii="Symbol" w:eastAsia="Century Gothic" w:hAnsi="Symbol" w:cs="Century Gothic" w:hint="default"/>
      </w:rPr>
    </w:lvl>
    <w:lvl w:ilvl="1" w:tplc="04090003" w:tentative="1">
      <w:start w:val="1"/>
      <w:numFmt w:val="bullet"/>
      <w:lvlText w:val="o"/>
      <w:lvlJc w:val="left"/>
      <w:pPr>
        <w:ind w:left="1201" w:hanging="360"/>
      </w:pPr>
      <w:rPr>
        <w:rFonts w:ascii="Courier New" w:hAnsi="Courier New" w:cs="Courier New" w:hint="default"/>
      </w:rPr>
    </w:lvl>
    <w:lvl w:ilvl="2" w:tplc="04090005" w:tentative="1">
      <w:start w:val="1"/>
      <w:numFmt w:val="bullet"/>
      <w:lvlText w:val=""/>
      <w:lvlJc w:val="left"/>
      <w:pPr>
        <w:ind w:left="1921" w:hanging="360"/>
      </w:pPr>
      <w:rPr>
        <w:rFonts w:ascii="Wingdings" w:hAnsi="Wingdings" w:hint="default"/>
      </w:rPr>
    </w:lvl>
    <w:lvl w:ilvl="3" w:tplc="04090001" w:tentative="1">
      <w:start w:val="1"/>
      <w:numFmt w:val="bullet"/>
      <w:lvlText w:val=""/>
      <w:lvlJc w:val="left"/>
      <w:pPr>
        <w:ind w:left="2641" w:hanging="360"/>
      </w:pPr>
      <w:rPr>
        <w:rFonts w:ascii="Symbol" w:hAnsi="Symbol" w:hint="default"/>
      </w:rPr>
    </w:lvl>
    <w:lvl w:ilvl="4" w:tplc="04090003" w:tentative="1">
      <w:start w:val="1"/>
      <w:numFmt w:val="bullet"/>
      <w:lvlText w:val="o"/>
      <w:lvlJc w:val="left"/>
      <w:pPr>
        <w:ind w:left="3361" w:hanging="360"/>
      </w:pPr>
      <w:rPr>
        <w:rFonts w:ascii="Courier New" w:hAnsi="Courier New" w:cs="Courier New" w:hint="default"/>
      </w:rPr>
    </w:lvl>
    <w:lvl w:ilvl="5" w:tplc="04090005" w:tentative="1">
      <w:start w:val="1"/>
      <w:numFmt w:val="bullet"/>
      <w:lvlText w:val=""/>
      <w:lvlJc w:val="left"/>
      <w:pPr>
        <w:ind w:left="4081" w:hanging="360"/>
      </w:pPr>
      <w:rPr>
        <w:rFonts w:ascii="Wingdings" w:hAnsi="Wingdings" w:hint="default"/>
      </w:rPr>
    </w:lvl>
    <w:lvl w:ilvl="6" w:tplc="04090001" w:tentative="1">
      <w:start w:val="1"/>
      <w:numFmt w:val="bullet"/>
      <w:lvlText w:val=""/>
      <w:lvlJc w:val="left"/>
      <w:pPr>
        <w:ind w:left="4801" w:hanging="360"/>
      </w:pPr>
      <w:rPr>
        <w:rFonts w:ascii="Symbol" w:hAnsi="Symbol" w:hint="default"/>
      </w:rPr>
    </w:lvl>
    <w:lvl w:ilvl="7" w:tplc="04090003" w:tentative="1">
      <w:start w:val="1"/>
      <w:numFmt w:val="bullet"/>
      <w:lvlText w:val="o"/>
      <w:lvlJc w:val="left"/>
      <w:pPr>
        <w:ind w:left="5521" w:hanging="360"/>
      </w:pPr>
      <w:rPr>
        <w:rFonts w:ascii="Courier New" w:hAnsi="Courier New" w:cs="Courier New" w:hint="default"/>
      </w:rPr>
    </w:lvl>
    <w:lvl w:ilvl="8" w:tplc="04090005" w:tentative="1">
      <w:start w:val="1"/>
      <w:numFmt w:val="bullet"/>
      <w:lvlText w:val=""/>
      <w:lvlJc w:val="left"/>
      <w:pPr>
        <w:ind w:left="6241" w:hanging="360"/>
      </w:pPr>
      <w:rPr>
        <w:rFonts w:ascii="Wingdings" w:hAnsi="Wingdings" w:hint="default"/>
      </w:rPr>
    </w:lvl>
  </w:abstractNum>
  <w:abstractNum w:abstractNumId="8" w15:restartNumberingAfterBreak="0">
    <w:nsid w:val="479F68D1"/>
    <w:multiLevelType w:val="hybridMultilevel"/>
    <w:tmpl w:val="E9C270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1935C9"/>
    <w:multiLevelType w:val="hybridMultilevel"/>
    <w:tmpl w:val="D1D6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E13C7"/>
    <w:multiLevelType w:val="hybridMultilevel"/>
    <w:tmpl w:val="B506210C"/>
    <w:lvl w:ilvl="0" w:tplc="CA4C47D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B7BF2"/>
    <w:multiLevelType w:val="hybridMultilevel"/>
    <w:tmpl w:val="0FEC2FBC"/>
    <w:lvl w:ilvl="0" w:tplc="C3A4187A">
      <w:start w:val="1"/>
      <w:numFmt w:val="lowerLetter"/>
      <w:lvlText w:val="%1."/>
      <w:lvlJc w:val="right"/>
      <w:pPr>
        <w:ind w:left="1080" w:hanging="360"/>
      </w:pPr>
      <w:rPr>
        <w:rFonts w:hint="default"/>
        <w:b/>
        <w:i w:val="0"/>
      </w:rPr>
    </w:lvl>
    <w:lvl w:ilvl="1" w:tplc="04090019">
      <w:start w:val="1"/>
      <w:numFmt w:val="lowerLetter"/>
      <w:lvlText w:val="%2."/>
      <w:lvlJc w:val="left"/>
      <w:pPr>
        <w:ind w:left="1800" w:hanging="360"/>
      </w:pPr>
    </w:lvl>
    <w:lvl w:ilvl="2" w:tplc="CA4C47D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A153D3"/>
    <w:multiLevelType w:val="hybridMultilevel"/>
    <w:tmpl w:val="D1D6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51055"/>
    <w:multiLevelType w:val="hybridMultilevel"/>
    <w:tmpl w:val="74C63B0C"/>
    <w:lvl w:ilvl="0" w:tplc="79A4F830">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D093D"/>
    <w:multiLevelType w:val="hybridMultilevel"/>
    <w:tmpl w:val="4978D8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0D15F96"/>
    <w:multiLevelType w:val="hybridMultilevel"/>
    <w:tmpl w:val="B2B0A1E2"/>
    <w:lvl w:ilvl="0" w:tplc="0DE6A55C">
      <w:numFmt w:val="bullet"/>
      <w:lvlText w:val=""/>
      <w:lvlJc w:val="left"/>
      <w:pPr>
        <w:ind w:left="1020" w:hanging="363"/>
      </w:pPr>
      <w:rPr>
        <w:rFonts w:ascii="Symbol" w:eastAsia="Symbol" w:hAnsi="Symbol" w:cs="Symbol" w:hint="default"/>
        <w:b w:val="0"/>
        <w:bCs w:val="0"/>
        <w:i w:val="0"/>
        <w:iCs w:val="0"/>
        <w:w w:val="97"/>
        <w:sz w:val="20"/>
        <w:szCs w:val="20"/>
        <w:lang w:val="en-US" w:eastAsia="en-US" w:bidi="ar-SA"/>
      </w:rPr>
    </w:lvl>
    <w:lvl w:ilvl="1" w:tplc="44389C6E">
      <w:numFmt w:val="bullet"/>
      <w:lvlText w:val="•"/>
      <w:lvlJc w:val="left"/>
      <w:pPr>
        <w:ind w:left="2052" w:hanging="363"/>
      </w:pPr>
      <w:rPr>
        <w:rFonts w:hint="default"/>
        <w:lang w:val="en-US" w:eastAsia="en-US" w:bidi="ar-SA"/>
      </w:rPr>
    </w:lvl>
    <w:lvl w:ilvl="2" w:tplc="D2B85DFE">
      <w:numFmt w:val="bullet"/>
      <w:lvlText w:val="•"/>
      <w:lvlJc w:val="left"/>
      <w:pPr>
        <w:ind w:left="3084" w:hanging="363"/>
      </w:pPr>
      <w:rPr>
        <w:rFonts w:hint="default"/>
        <w:lang w:val="en-US" w:eastAsia="en-US" w:bidi="ar-SA"/>
      </w:rPr>
    </w:lvl>
    <w:lvl w:ilvl="3" w:tplc="77E6337E">
      <w:numFmt w:val="bullet"/>
      <w:lvlText w:val="•"/>
      <w:lvlJc w:val="left"/>
      <w:pPr>
        <w:ind w:left="4116" w:hanging="363"/>
      </w:pPr>
      <w:rPr>
        <w:rFonts w:hint="default"/>
        <w:lang w:val="en-US" w:eastAsia="en-US" w:bidi="ar-SA"/>
      </w:rPr>
    </w:lvl>
    <w:lvl w:ilvl="4" w:tplc="CBFAEB94">
      <w:numFmt w:val="bullet"/>
      <w:lvlText w:val="•"/>
      <w:lvlJc w:val="left"/>
      <w:pPr>
        <w:ind w:left="5148" w:hanging="363"/>
      </w:pPr>
      <w:rPr>
        <w:rFonts w:hint="default"/>
        <w:lang w:val="en-US" w:eastAsia="en-US" w:bidi="ar-SA"/>
      </w:rPr>
    </w:lvl>
    <w:lvl w:ilvl="5" w:tplc="14F8ADF8">
      <w:numFmt w:val="bullet"/>
      <w:lvlText w:val="•"/>
      <w:lvlJc w:val="left"/>
      <w:pPr>
        <w:ind w:left="6180" w:hanging="363"/>
      </w:pPr>
      <w:rPr>
        <w:rFonts w:hint="default"/>
        <w:lang w:val="en-US" w:eastAsia="en-US" w:bidi="ar-SA"/>
      </w:rPr>
    </w:lvl>
    <w:lvl w:ilvl="6" w:tplc="9210FDA2">
      <w:numFmt w:val="bullet"/>
      <w:lvlText w:val="•"/>
      <w:lvlJc w:val="left"/>
      <w:pPr>
        <w:ind w:left="7212" w:hanging="363"/>
      </w:pPr>
      <w:rPr>
        <w:rFonts w:hint="default"/>
        <w:lang w:val="en-US" w:eastAsia="en-US" w:bidi="ar-SA"/>
      </w:rPr>
    </w:lvl>
    <w:lvl w:ilvl="7" w:tplc="F1667F44">
      <w:numFmt w:val="bullet"/>
      <w:lvlText w:val="•"/>
      <w:lvlJc w:val="left"/>
      <w:pPr>
        <w:ind w:left="8244" w:hanging="363"/>
      </w:pPr>
      <w:rPr>
        <w:rFonts w:hint="default"/>
        <w:lang w:val="en-US" w:eastAsia="en-US" w:bidi="ar-SA"/>
      </w:rPr>
    </w:lvl>
    <w:lvl w:ilvl="8" w:tplc="CBAAD3DA">
      <w:numFmt w:val="bullet"/>
      <w:lvlText w:val="•"/>
      <w:lvlJc w:val="left"/>
      <w:pPr>
        <w:ind w:left="9276" w:hanging="363"/>
      </w:pPr>
      <w:rPr>
        <w:rFonts w:hint="default"/>
        <w:lang w:val="en-US" w:eastAsia="en-US" w:bidi="ar-SA"/>
      </w:rPr>
    </w:lvl>
  </w:abstractNum>
  <w:abstractNum w:abstractNumId="16" w15:restartNumberingAfterBreak="0">
    <w:nsid w:val="7130193D"/>
    <w:multiLevelType w:val="hybridMultilevel"/>
    <w:tmpl w:val="4978D8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89F4211"/>
    <w:multiLevelType w:val="hybridMultilevel"/>
    <w:tmpl w:val="D1D6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894686">
    <w:abstractNumId w:val="1"/>
  </w:num>
  <w:num w:numId="2" w16cid:durableId="1560290761">
    <w:abstractNumId w:val="11"/>
  </w:num>
  <w:num w:numId="3" w16cid:durableId="320894347">
    <w:abstractNumId w:val="7"/>
  </w:num>
  <w:num w:numId="4" w16cid:durableId="208104675">
    <w:abstractNumId w:val="14"/>
  </w:num>
  <w:num w:numId="5" w16cid:durableId="1885294151">
    <w:abstractNumId w:val="5"/>
  </w:num>
  <w:num w:numId="6" w16cid:durableId="357119514">
    <w:abstractNumId w:val="16"/>
  </w:num>
  <w:num w:numId="7" w16cid:durableId="109475275">
    <w:abstractNumId w:val="8"/>
  </w:num>
  <w:num w:numId="8" w16cid:durableId="986930557">
    <w:abstractNumId w:val="15"/>
  </w:num>
  <w:num w:numId="9" w16cid:durableId="122047487">
    <w:abstractNumId w:val="9"/>
  </w:num>
  <w:num w:numId="10" w16cid:durableId="511379003">
    <w:abstractNumId w:val="3"/>
  </w:num>
  <w:num w:numId="11" w16cid:durableId="185604470">
    <w:abstractNumId w:val="17"/>
  </w:num>
  <w:num w:numId="12" w16cid:durableId="318660274">
    <w:abstractNumId w:val="2"/>
  </w:num>
  <w:num w:numId="13" w16cid:durableId="921186767">
    <w:abstractNumId w:val="0"/>
  </w:num>
  <w:num w:numId="14" w16cid:durableId="824902711">
    <w:abstractNumId w:val="10"/>
  </w:num>
  <w:num w:numId="15" w16cid:durableId="1504474667">
    <w:abstractNumId w:val="12"/>
  </w:num>
  <w:num w:numId="16" w16cid:durableId="2039351586">
    <w:abstractNumId w:val="13"/>
  </w:num>
  <w:num w:numId="17" w16cid:durableId="1299920916">
    <w:abstractNumId w:val="6"/>
  </w:num>
  <w:num w:numId="18" w16cid:durableId="415900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93"/>
    <w:rsid w:val="00023C0B"/>
    <w:rsid w:val="00034BD2"/>
    <w:rsid w:val="000600AA"/>
    <w:rsid w:val="000B5230"/>
    <w:rsid w:val="001147A0"/>
    <w:rsid w:val="00134860"/>
    <w:rsid w:val="002143C2"/>
    <w:rsid w:val="00275593"/>
    <w:rsid w:val="002C1C11"/>
    <w:rsid w:val="003C529D"/>
    <w:rsid w:val="004070AC"/>
    <w:rsid w:val="00445218"/>
    <w:rsid w:val="00447043"/>
    <w:rsid w:val="00462692"/>
    <w:rsid w:val="00465613"/>
    <w:rsid w:val="004927F7"/>
    <w:rsid w:val="005852BD"/>
    <w:rsid w:val="005873AE"/>
    <w:rsid w:val="005C0054"/>
    <w:rsid w:val="005C580F"/>
    <w:rsid w:val="00651569"/>
    <w:rsid w:val="006642B3"/>
    <w:rsid w:val="0067524A"/>
    <w:rsid w:val="00684297"/>
    <w:rsid w:val="006E44C8"/>
    <w:rsid w:val="006F2E6E"/>
    <w:rsid w:val="00711695"/>
    <w:rsid w:val="00724ED5"/>
    <w:rsid w:val="00744247"/>
    <w:rsid w:val="008B39F9"/>
    <w:rsid w:val="00A32A62"/>
    <w:rsid w:val="00A512AE"/>
    <w:rsid w:val="00A52FFC"/>
    <w:rsid w:val="00A5692B"/>
    <w:rsid w:val="00AA3516"/>
    <w:rsid w:val="00AB7198"/>
    <w:rsid w:val="00AC3ACC"/>
    <w:rsid w:val="00AC5E58"/>
    <w:rsid w:val="00B756A4"/>
    <w:rsid w:val="00B82192"/>
    <w:rsid w:val="00BB7907"/>
    <w:rsid w:val="00C377F2"/>
    <w:rsid w:val="00C62C22"/>
    <w:rsid w:val="00C91E2F"/>
    <w:rsid w:val="00C91EFA"/>
    <w:rsid w:val="00CE3B98"/>
    <w:rsid w:val="00CF3BE9"/>
    <w:rsid w:val="00D52F74"/>
    <w:rsid w:val="00D91539"/>
    <w:rsid w:val="00E62AE0"/>
    <w:rsid w:val="00ED0184"/>
    <w:rsid w:val="00ED307C"/>
    <w:rsid w:val="00F115FD"/>
    <w:rsid w:val="00F372E5"/>
    <w:rsid w:val="00F6228B"/>
    <w:rsid w:val="00F92E42"/>
    <w:rsid w:val="00FD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E15DA"/>
  <w15:chartTrackingRefBased/>
  <w15:docId w15:val="{50C9C5C9-B1FF-48FD-9B78-06B61C12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6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ED307C"/>
    <w:pPr>
      <w:keepNext/>
      <w:spacing w:after="0" w:line="240" w:lineRule="auto"/>
      <w:jc w:val="both"/>
      <w:outlineLvl w:val="1"/>
    </w:pPr>
    <w:rPr>
      <w:rFonts w:ascii="Times New Roman" w:eastAsia="Times New Roman" w:hAnsi="Times New Roman" w:cs="Times New Roman"/>
      <w:b/>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93"/>
  </w:style>
  <w:style w:type="paragraph" w:styleId="Footer">
    <w:name w:val="footer"/>
    <w:basedOn w:val="Normal"/>
    <w:link w:val="FooterChar"/>
    <w:uiPriority w:val="99"/>
    <w:unhideWhenUsed/>
    <w:rsid w:val="00275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93"/>
  </w:style>
  <w:style w:type="paragraph" w:styleId="ListParagraph">
    <w:name w:val="List Paragraph"/>
    <w:basedOn w:val="Normal"/>
    <w:link w:val="ListParagraphChar"/>
    <w:uiPriority w:val="1"/>
    <w:qFormat/>
    <w:rsid w:val="00D91539"/>
    <w:pPr>
      <w:ind w:left="720"/>
      <w:contextualSpacing/>
    </w:pPr>
  </w:style>
  <w:style w:type="paragraph" w:customStyle="1" w:styleId="TableParagraph">
    <w:name w:val="Table Paragraph"/>
    <w:basedOn w:val="Normal"/>
    <w:uiPriority w:val="1"/>
    <w:qFormat/>
    <w:rsid w:val="00711695"/>
    <w:pPr>
      <w:widowControl w:val="0"/>
      <w:autoSpaceDE w:val="0"/>
      <w:autoSpaceDN w:val="0"/>
      <w:spacing w:after="0" w:line="240" w:lineRule="auto"/>
      <w:ind w:left="121"/>
    </w:pPr>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023C0B"/>
    <w:rPr>
      <w:sz w:val="16"/>
      <w:szCs w:val="16"/>
    </w:rPr>
  </w:style>
  <w:style w:type="paragraph" w:styleId="CommentText">
    <w:name w:val="annotation text"/>
    <w:basedOn w:val="Normal"/>
    <w:link w:val="CommentTextChar"/>
    <w:uiPriority w:val="99"/>
    <w:unhideWhenUsed/>
    <w:rsid w:val="00023C0B"/>
    <w:pPr>
      <w:spacing w:line="240" w:lineRule="auto"/>
    </w:pPr>
    <w:rPr>
      <w:sz w:val="20"/>
      <w:szCs w:val="20"/>
    </w:rPr>
  </w:style>
  <w:style w:type="character" w:customStyle="1" w:styleId="CommentTextChar">
    <w:name w:val="Comment Text Char"/>
    <w:basedOn w:val="DefaultParagraphFont"/>
    <w:link w:val="CommentText"/>
    <w:uiPriority w:val="99"/>
    <w:rsid w:val="00023C0B"/>
    <w:rPr>
      <w:sz w:val="20"/>
      <w:szCs w:val="20"/>
    </w:rPr>
  </w:style>
  <w:style w:type="paragraph" w:styleId="CommentSubject">
    <w:name w:val="annotation subject"/>
    <w:basedOn w:val="CommentText"/>
    <w:next w:val="CommentText"/>
    <w:link w:val="CommentSubjectChar"/>
    <w:uiPriority w:val="99"/>
    <w:semiHidden/>
    <w:unhideWhenUsed/>
    <w:rsid w:val="00023C0B"/>
    <w:rPr>
      <w:b/>
      <w:bCs/>
    </w:rPr>
  </w:style>
  <w:style w:type="character" w:customStyle="1" w:styleId="CommentSubjectChar">
    <w:name w:val="Comment Subject Char"/>
    <w:basedOn w:val="CommentTextChar"/>
    <w:link w:val="CommentSubject"/>
    <w:uiPriority w:val="99"/>
    <w:semiHidden/>
    <w:rsid w:val="00023C0B"/>
    <w:rPr>
      <w:b/>
      <w:bCs/>
      <w:sz w:val="20"/>
      <w:szCs w:val="20"/>
    </w:rPr>
  </w:style>
  <w:style w:type="paragraph" w:styleId="BalloonText">
    <w:name w:val="Balloon Text"/>
    <w:basedOn w:val="Normal"/>
    <w:link w:val="BalloonTextChar"/>
    <w:uiPriority w:val="99"/>
    <w:semiHidden/>
    <w:unhideWhenUsed/>
    <w:rsid w:val="0002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0B"/>
    <w:rPr>
      <w:rFonts w:ascii="Segoe UI" w:hAnsi="Segoe UI" w:cs="Segoe UI"/>
      <w:sz w:val="18"/>
      <w:szCs w:val="18"/>
    </w:rPr>
  </w:style>
  <w:style w:type="character" w:customStyle="1" w:styleId="Heading2Char">
    <w:name w:val="Heading 2 Char"/>
    <w:basedOn w:val="DefaultParagraphFont"/>
    <w:link w:val="Heading2"/>
    <w:uiPriority w:val="99"/>
    <w:rsid w:val="00ED307C"/>
    <w:rPr>
      <w:rFonts w:ascii="Times New Roman" w:eastAsia="Times New Roman" w:hAnsi="Times New Roman" w:cs="Times New Roman"/>
      <w:b/>
      <w:spacing w:val="-2"/>
      <w:sz w:val="24"/>
      <w:szCs w:val="20"/>
    </w:rPr>
  </w:style>
  <w:style w:type="paragraph" w:styleId="BodyText">
    <w:name w:val="Body Text"/>
    <w:basedOn w:val="Normal"/>
    <w:link w:val="BodyTextChar"/>
    <w:uiPriority w:val="1"/>
    <w:qFormat/>
    <w:rsid w:val="005C005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C0054"/>
    <w:rPr>
      <w:rFonts w:ascii="Times New Roman" w:eastAsia="Times New Roman" w:hAnsi="Times New Roman" w:cs="Times New Roman"/>
    </w:rPr>
  </w:style>
  <w:style w:type="character" w:customStyle="1" w:styleId="ListParagraphChar">
    <w:name w:val="List Paragraph Char"/>
    <w:link w:val="ListParagraph"/>
    <w:uiPriority w:val="34"/>
    <w:locked/>
    <w:rsid w:val="005C0054"/>
  </w:style>
  <w:style w:type="paragraph" w:customStyle="1" w:styleId="bodytext1">
    <w:name w:val="bodytext1"/>
    <w:basedOn w:val="Index2"/>
    <w:rsid w:val="00BB7907"/>
    <w:pPr>
      <w:spacing w:after="240"/>
      <w:ind w:left="0" w:firstLine="0"/>
    </w:pPr>
    <w:rPr>
      <w:rFonts w:ascii="Times New Roman" w:eastAsia="Times New Roman" w:hAnsi="Times New Roman" w:cs="Times New Roman"/>
      <w:sz w:val="24"/>
      <w:szCs w:val="20"/>
    </w:rPr>
  </w:style>
  <w:style w:type="paragraph" w:styleId="Index2">
    <w:name w:val="index 2"/>
    <w:basedOn w:val="Normal"/>
    <w:next w:val="Normal"/>
    <w:autoRedefine/>
    <w:uiPriority w:val="99"/>
    <w:semiHidden/>
    <w:unhideWhenUsed/>
    <w:rsid w:val="00BB7907"/>
    <w:pPr>
      <w:spacing w:after="0" w:line="240" w:lineRule="auto"/>
      <w:ind w:left="440" w:hanging="220"/>
    </w:pPr>
  </w:style>
  <w:style w:type="character" w:customStyle="1" w:styleId="Heading1Char">
    <w:name w:val="Heading 1 Char"/>
    <w:basedOn w:val="DefaultParagraphFont"/>
    <w:link w:val="Heading1"/>
    <w:uiPriority w:val="9"/>
    <w:rsid w:val="00462692"/>
    <w:rPr>
      <w:rFonts w:asciiTheme="majorHAnsi" w:eastAsiaTheme="majorEastAsia" w:hAnsiTheme="majorHAnsi" w:cstheme="majorBidi"/>
      <w:color w:val="2E74B5" w:themeColor="accent1" w:themeShade="BF"/>
      <w:sz w:val="32"/>
      <w:szCs w:val="32"/>
    </w:rPr>
  </w:style>
  <w:style w:type="paragraph" w:customStyle="1" w:styleId="MFParasubclause3">
    <w:name w:val="MF Para subclause 3"/>
    <w:rsid w:val="00AC5E58"/>
    <w:pPr>
      <w:numPr>
        <w:ilvl w:val="3"/>
        <w:numId w:val="17"/>
      </w:numPr>
      <w:spacing w:before="120" w:after="240" w:line="240" w:lineRule="auto"/>
      <w:outlineLvl w:val="3"/>
    </w:pPr>
    <w:rPr>
      <w:rFonts w:ascii="Times New Roman" w:eastAsia="Times New Roman" w:hAnsi="Times New Roman" w:cs="Times New Roman"/>
      <w:color w:val="000000"/>
      <w:sz w:val="24"/>
      <w:szCs w:val="24"/>
    </w:rPr>
  </w:style>
  <w:style w:type="paragraph" w:customStyle="1" w:styleId="MFParasubclause4">
    <w:name w:val="MF Para subclause 4"/>
    <w:rsid w:val="00AC5E58"/>
    <w:pPr>
      <w:numPr>
        <w:ilvl w:val="4"/>
        <w:numId w:val="17"/>
      </w:numPr>
      <w:spacing w:before="120" w:after="240" w:line="240" w:lineRule="auto"/>
      <w:outlineLvl w:val="4"/>
    </w:pPr>
    <w:rPr>
      <w:rFonts w:ascii="Times New Roman" w:eastAsia="Times New Roman" w:hAnsi="Times New Roman" w:cs="Times New Roman"/>
      <w:color w:val="000000"/>
      <w:sz w:val="24"/>
      <w:szCs w:val="24"/>
    </w:rPr>
  </w:style>
  <w:style w:type="character" w:customStyle="1" w:styleId="MFParasubclause1Char">
    <w:name w:val="MF Para subclause 1 Char"/>
    <w:basedOn w:val="DefaultParagraphFont"/>
    <w:link w:val="MFParasubclause1"/>
    <w:locked/>
    <w:rsid w:val="00AC5E58"/>
    <w:rPr>
      <w:rFonts w:ascii="Times New Roman" w:hAnsi="Times New Roman"/>
      <w:color w:val="000000"/>
    </w:rPr>
  </w:style>
  <w:style w:type="character" w:customStyle="1" w:styleId="MFParasubclause2Char">
    <w:name w:val="MF Para subclause 2 Char"/>
    <w:basedOn w:val="DefaultParagraphFont"/>
    <w:link w:val="MFParasubclause2"/>
    <w:locked/>
    <w:rsid w:val="00AC5E58"/>
    <w:rPr>
      <w:rFonts w:ascii="Times New Roman" w:hAnsi="Times New Roman"/>
      <w:color w:val="000000"/>
    </w:rPr>
  </w:style>
  <w:style w:type="paragraph" w:customStyle="1" w:styleId="MFPara-Clause">
    <w:name w:val="MF Para - Clause"/>
    <w:qFormat/>
    <w:rsid w:val="00AC5E58"/>
    <w:pPr>
      <w:numPr>
        <w:numId w:val="17"/>
      </w:numPr>
      <w:spacing w:before="240" w:after="240" w:line="240" w:lineRule="auto"/>
      <w:ind w:firstLine="431"/>
      <w:outlineLvl w:val="0"/>
    </w:pPr>
    <w:rPr>
      <w:rFonts w:ascii="Times New Roman" w:eastAsia="Times New Roman" w:hAnsi="Times New Roman" w:cs="Times New Roman"/>
      <w:color w:val="000000"/>
      <w:sz w:val="24"/>
      <w:szCs w:val="24"/>
    </w:rPr>
  </w:style>
  <w:style w:type="paragraph" w:customStyle="1" w:styleId="MFParasubclause1">
    <w:name w:val="MF Para subclause 1"/>
    <w:link w:val="MFParasubclause1Char"/>
    <w:rsid w:val="00AC5E58"/>
    <w:pPr>
      <w:numPr>
        <w:ilvl w:val="1"/>
        <w:numId w:val="17"/>
      </w:numPr>
      <w:spacing w:before="120" w:after="240" w:line="240" w:lineRule="auto"/>
      <w:outlineLvl w:val="1"/>
    </w:pPr>
    <w:rPr>
      <w:rFonts w:ascii="Times New Roman" w:hAnsi="Times New Roman"/>
      <w:color w:val="000000"/>
    </w:rPr>
  </w:style>
  <w:style w:type="paragraph" w:customStyle="1" w:styleId="MFParasubclause2">
    <w:name w:val="MF Para subclause 2"/>
    <w:link w:val="MFParasubclause2Char"/>
    <w:rsid w:val="00AC5E58"/>
    <w:pPr>
      <w:numPr>
        <w:ilvl w:val="2"/>
        <w:numId w:val="17"/>
      </w:numPr>
      <w:spacing w:before="120" w:after="240" w:line="240" w:lineRule="auto"/>
      <w:outlineLvl w:val="2"/>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B9C3-7E1D-4B3A-9A76-2A55F2C0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5962</Words>
  <Characters>32098</Characters>
  <Application>Microsoft Office Word</Application>
  <DocSecurity>0</DocSecurity>
  <Lines>629</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Blanke</dc:creator>
  <cp:keywords/>
  <dc:description/>
  <cp:lastModifiedBy>Leslie Medina</cp:lastModifiedBy>
  <cp:revision>12</cp:revision>
  <cp:lastPrinted>2023-08-24T21:01:00Z</cp:lastPrinted>
  <dcterms:created xsi:type="dcterms:W3CDTF">2023-08-24T21:00:00Z</dcterms:created>
  <dcterms:modified xsi:type="dcterms:W3CDTF">2025-01-23T20:17:00Z</dcterms:modified>
</cp:coreProperties>
</file>